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D91" w:rsidRPr="003C14AA" w:rsidRDefault="00F17D91" w:rsidP="00F17D91">
      <w:pPr>
        <w:spacing w:after="0" w:line="240" w:lineRule="auto"/>
        <w:ind w:left="-540" w:right="-545" w:hanging="360"/>
        <w:jc w:val="center"/>
        <w:rPr>
          <w:rFonts w:ascii="Times New Roman" w:eastAsia="Times New Roman" w:hAnsi="Times New Roman" w:cs="Times New Roman"/>
          <w:sz w:val="28"/>
          <w:szCs w:val="24"/>
        </w:rPr>
      </w:pPr>
      <w:proofErr w:type="spellStart"/>
      <w:r w:rsidRPr="003C14AA">
        <w:rPr>
          <w:rFonts w:ascii="Times New Roman" w:eastAsia="Times New Roman" w:hAnsi="Times New Roman" w:cs="Times New Roman"/>
          <w:sz w:val="28"/>
          <w:szCs w:val="24"/>
        </w:rPr>
        <w:t>Энгельсский</w:t>
      </w:r>
      <w:proofErr w:type="spellEnd"/>
      <w:r w:rsidRPr="003C14AA">
        <w:rPr>
          <w:rFonts w:ascii="Times New Roman" w:eastAsia="Times New Roman" w:hAnsi="Times New Roman" w:cs="Times New Roman"/>
          <w:sz w:val="28"/>
          <w:szCs w:val="24"/>
        </w:rPr>
        <w:t xml:space="preserve"> технологический институт (филиал) федерального государственного бюджетного  образовательного учреждения</w:t>
      </w:r>
    </w:p>
    <w:p w:rsidR="00F17D91" w:rsidRPr="003C14AA" w:rsidRDefault="00F17D91" w:rsidP="00F17D91">
      <w:pPr>
        <w:spacing w:after="0" w:line="240" w:lineRule="auto"/>
        <w:jc w:val="center"/>
        <w:rPr>
          <w:rFonts w:ascii="Times New Roman" w:eastAsia="Times New Roman" w:hAnsi="Times New Roman" w:cs="Times New Roman"/>
          <w:sz w:val="28"/>
          <w:szCs w:val="24"/>
        </w:rPr>
      </w:pPr>
      <w:r w:rsidRPr="003C14AA">
        <w:rPr>
          <w:rFonts w:ascii="Times New Roman" w:eastAsia="Times New Roman" w:hAnsi="Times New Roman" w:cs="Times New Roman"/>
          <w:sz w:val="28"/>
          <w:szCs w:val="24"/>
        </w:rPr>
        <w:t>высшего образования</w:t>
      </w:r>
    </w:p>
    <w:p w:rsidR="00F17D91" w:rsidRPr="003C14AA" w:rsidRDefault="00F17D91" w:rsidP="00F17D91">
      <w:pPr>
        <w:spacing w:after="0" w:line="240" w:lineRule="auto"/>
        <w:ind w:left="-540"/>
        <w:jc w:val="center"/>
        <w:rPr>
          <w:rFonts w:ascii="Times New Roman" w:eastAsia="Times New Roman" w:hAnsi="Times New Roman" w:cs="Times New Roman"/>
          <w:sz w:val="28"/>
          <w:szCs w:val="24"/>
        </w:rPr>
      </w:pPr>
      <w:r w:rsidRPr="003C14AA">
        <w:rPr>
          <w:rFonts w:ascii="Times New Roman" w:eastAsia="Times New Roman" w:hAnsi="Times New Roman" w:cs="Times New Roman"/>
          <w:sz w:val="28"/>
          <w:szCs w:val="24"/>
        </w:rPr>
        <w:t xml:space="preserve"> «Саратовский государственный технический университет имени Гагарина Ю.А.»</w:t>
      </w:r>
    </w:p>
    <w:p w:rsidR="00F17D91" w:rsidRPr="003C14AA" w:rsidRDefault="00F17D91" w:rsidP="00F17D91">
      <w:pPr>
        <w:spacing w:after="0" w:line="240" w:lineRule="auto"/>
        <w:jc w:val="center"/>
        <w:rPr>
          <w:rFonts w:ascii="Times New Roman" w:eastAsia="Times New Roman" w:hAnsi="Times New Roman" w:cs="Times New Roman"/>
          <w:sz w:val="28"/>
          <w:szCs w:val="24"/>
        </w:rPr>
      </w:pPr>
    </w:p>
    <w:p w:rsidR="00F17D91" w:rsidRPr="003C14AA" w:rsidRDefault="00F17D91" w:rsidP="00F17D91">
      <w:pPr>
        <w:spacing w:after="0" w:line="240" w:lineRule="auto"/>
        <w:jc w:val="center"/>
        <w:rPr>
          <w:rFonts w:ascii="Times New Roman" w:eastAsia="Times New Roman" w:hAnsi="Times New Roman" w:cs="Times New Roman"/>
          <w:sz w:val="28"/>
          <w:szCs w:val="24"/>
        </w:rPr>
      </w:pPr>
    </w:p>
    <w:p w:rsidR="00F17D91" w:rsidRPr="003C14AA" w:rsidRDefault="00F17D91" w:rsidP="00F17D91">
      <w:pPr>
        <w:spacing w:after="0" w:line="240" w:lineRule="auto"/>
        <w:jc w:val="center"/>
        <w:rPr>
          <w:rFonts w:ascii="Times New Roman" w:eastAsia="Times New Roman" w:hAnsi="Times New Roman" w:cs="Times New Roman"/>
          <w:sz w:val="28"/>
          <w:szCs w:val="24"/>
        </w:rPr>
      </w:pPr>
      <w:r w:rsidRPr="003C14AA">
        <w:rPr>
          <w:rFonts w:ascii="Times New Roman" w:eastAsia="Times New Roman" w:hAnsi="Times New Roman" w:cs="Times New Roman"/>
          <w:sz w:val="28"/>
          <w:szCs w:val="24"/>
        </w:rPr>
        <w:t>Кафедра «</w:t>
      </w:r>
      <w:r>
        <w:rPr>
          <w:rFonts w:ascii="Times New Roman" w:eastAsia="Times New Roman" w:hAnsi="Times New Roman" w:cs="Times New Roman"/>
          <w:sz w:val="28"/>
          <w:szCs w:val="24"/>
        </w:rPr>
        <w:t>Естественных и математических наук</w:t>
      </w:r>
      <w:r w:rsidRPr="003C14AA">
        <w:rPr>
          <w:rFonts w:ascii="Times New Roman" w:eastAsia="Times New Roman" w:hAnsi="Times New Roman" w:cs="Times New Roman"/>
          <w:sz w:val="28"/>
          <w:szCs w:val="24"/>
        </w:rPr>
        <w:t>»</w:t>
      </w:r>
    </w:p>
    <w:p w:rsidR="00F17D91" w:rsidRPr="003C14AA" w:rsidRDefault="00F17D91" w:rsidP="00F17D91">
      <w:pPr>
        <w:spacing w:after="0" w:line="240" w:lineRule="auto"/>
        <w:jc w:val="center"/>
        <w:rPr>
          <w:rFonts w:ascii="Times New Roman" w:eastAsia="Calibri" w:hAnsi="Times New Roman" w:cs="Times New Roman"/>
          <w:b/>
          <w:bCs/>
          <w:sz w:val="24"/>
          <w:szCs w:val="24"/>
        </w:rPr>
      </w:pPr>
    </w:p>
    <w:p w:rsidR="00F17D91" w:rsidRPr="003C14AA" w:rsidRDefault="00F17D91" w:rsidP="00F17D91">
      <w:pPr>
        <w:spacing w:after="0" w:line="240" w:lineRule="auto"/>
        <w:jc w:val="center"/>
        <w:rPr>
          <w:rFonts w:ascii="Times New Roman" w:eastAsia="Calibri" w:hAnsi="Times New Roman" w:cs="Times New Roman"/>
          <w:b/>
          <w:bCs/>
          <w:sz w:val="24"/>
          <w:szCs w:val="24"/>
        </w:rPr>
      </w:pPr>
    </w:p>
    <w:p w:rsidR="00F17D91" w:rsidRPr="003C14AA" w:rsidRDefault="00F17D91" w:rsidP="00F17D91">
      <w:pPr>
        <w:spacing w:after="0" w:line="240" w:lineRule="auto"/>
        <w:rPr>
          <w:rFonts w:ascii="Times New Roman" w:eastAsia="Calibri" w:hAnsi="Times New Roman" w:cs="Times New Roman"/>
          <w:sz w:val="24"/>
          <w:szCs w:val="24"/>
        </w:rPr>
      </w:pPr>
    </w:p>
    <w:p w:rsidR="00F17D91" w:rsidRPr="003C14AA" w:rsidRDefault="00F17D91" w:rsidP="00F17D91">
      <w:pPr>
        <w:spacing w:after="0" w:line="240" w:lineRule="auto"/>
        <w:rPr>
          <w:rFonts w:ascii="Times New Roman" w:eastAsia="Calibri" w:hAnsi="Times New Roman" w:cs="Times New Roman"/>
          <w:sz w:val="24"/>
          <w:szCs w:val="24"/>
        </w:rPr>
      </w:pPr>
    </w:p>
    <w:p w:rsidR="00F17D91" w:rsidRPr="003C14AA" w:rsidRDefault="00F17D91" w:rsidP="00F17D91">
      <w:pPr>
        <w:spacing w:after="0" w:line="240" w:lineRule="auto"/>
        <w:rPr>
          <w:rFonts w:ascii="Times New Roman" w:eastAsia="Calibri" w:hAnsi="Times New Roman" w:cs="Times New Roman"/>
          <w:sz w:val="24"/>
          <w:szCs w:val="24"/>
        </w:rPr>
      </w:pPr>
    </w:p>
    <w:p w:rsidR="00F17D91" w:rsidRPr="003C14AA" w:rsidRDefault="00F17D91" w:rsidP="00F17D91">
      <w:pPr>
        <w:spacing w:after="0" w:line="240" w:lineRule="auto"/>
        <w:rPr>
          <w:rFonts w:ascii="Times New Roman" w:eastAsia="Calibri" w:hAnsi="Times New Roman" w:cs="Times New Roman"/>
          <w:sz w:val="24"/>
          <w:szCs w:val="24"/>
        </w:rPr>
      </w:pPr>
    </w:p>
    <w:p w:rsidR="00F17D91" w:rsidRPr="003C14AA" w:rsidRDefault="00F17D91" w:rsidP="00F17D91">
      <w:pPr>
        <w:spacing w:after="0" w:line="240" w:lineRule="auto"/>
        <w:rPr>
          <w:rFonts w:ascii="Times New Roman" w:eastAsia="Calibri" w:hAnsi="Times New Roman" w:cs="Times New Roman"/>
          <w:sz w:val="24"/>
          <w:szCs w:val="24"/>
        </w:rPr>
      </w:pPr>
    </w:p>
    <w:p w:rsidR="00F17D91" w:rsidRPr="003C14AA" w:rsidRDefault="00F17D91" w:rsidP="00F17D91">
      <w:pPr>
        <w:spacing w:after="0" w:line="240" w:lineRule="auto"/>
        <w:rPr>
          <w:rFonts w:ascii="Times New Roman" w:eastAsia="Calibri" w:hAnsi="Times New Roman" w:cs="Times New Roman"/>
          <w:sz w:val="24"/>
          <w:szCs w:val="24"/>
        </w:rPr>
      </w:pPr>
    </w:p>
    <w:p w:rsidR="00F17D91" w:rsidRPr="003C14AA" w:rsidRDefault="00F17D91" w:rsidP="00F17D91">
      <w:pPr>
        <w:spacing w:after="0" w:line="240" w:lineRule="auto"/>
        <w:rPr>
          <w:rFonts w:ascii="Times New Roman" w:eastAsia="Calibri" w:hAnsi="Times New Roman" w:cs="Times New Roman"/>
          <w:sz w:val="24"/>
          <w:szCs w:val="24"/>
        </w:rPr>
      </w:pPr>
    </w:p>
    <w:p w:rsidR="00F17D91" w:rsidRPr="003C14AA" w:rsidRDefault="00F17D91" w:rsidP="00F17D91">
      <w:pPr>
        <w:spacing w:after="0" w:line="240" w:lineRule="auto"/>
        <w:rPr>
          <w:rFonts w:ascii="Times New Roman" w:eastAsia="Calibri" w:hAnsi="Times New Roman" w:cs="Times New Roman"/>
          <w:b/>
          <w:sz w:val="24"/>
          <w:szCs w:val="24"/>
        </w:rPr>
      </w:pPr>
    </w:p>
    <w:p w:rsidR="00F17D91" w:rsidRPr="003C14AA" w:rsidRDefault="00F17D91" w:rsidP="00F17D9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ФИЗИКА</w:t>
      </w:r>
    </w:p>
    <w:p w:rsidR="00F17D91" w:rsidRPr="003C14AA" w:rsidRDefault="00F17D91" w:rsidP="00F17D91">
      <w:pPr>
        <w:spacing w:after="0" w:line="240" w:lineRule="auto"/>
        <w:rPr>
          <w:rFonts w:ascii="Times New Roman" w:eastAsia="Calibri" w:hAnsi="Times New Roman" w:cs="Times New Roman"/>
          <w:b/>
          <w:bCs/>
          <w:sz w:val="28"/>
          <w:szCs w:val="28"/>
        </w:rPr>
      </w:pPr>
      <w:r w:rsidRPr="003C14AA">
        <w:rPr>
          <w:rFonts w:ascii="Times New Roman" w:eastAsia="Calibri" w:hAnsi="Times New Roman" w:cs="Times New Roman"/>
          <w:b/>
          <w:sz w:val="28"/>
          <w:szCs w:val="28"/>
        </w:rPr>
        <w:t xml:space="preserve">                                     </w:t>
      </w:r>
    </w:p>
    <w:p w:rsidR="00F17D91" w:rsidRPr="003C14AA" w:rsidRDefault="00F17D91" w:rsidP="00F17D91">
      <w:pPr>
        <w:spacing w:after="0" w:line="240" w:lineRule="auto"/>
        <w:jc w:val="center"/>
        <w:rPr>
          <w:rFonts w:ascii="Times New Roman" w:eastAsia="Calibri" w:hAnsi="Times New Roman" w:cs="Times New Roman"/>
          <w:sz w:val="28"/>
          <w:szCs w:val="28"/>
        </w:rPr>
      </w:pPr>
      <w:r w:rsidRPr="003C14AA">
        <w:rPr>
          <w:rFonts w:ascii="Times New Roman" w:eastAsia="Calibri" w:hAnsi="Times New Roman" w:cs="Times New Roman"/>
          <w:sz w:val="28"/>
          <w:szCs w:val="28"/>
        </w:rPr>
        <w:t xml:space="preserve">Методические указания к </w:t>
      </w:r>
    </w:p>
    <w:p w:rsidR="00F17D91" w:rsidRPr="006B2C94" w:rsidRDefault="00F17D91" w:rsidP="00F17D91">
      <w:pPr>
        <w:spacing w:after="0" w:line="240" w:lineRule="auto"/>
        <w:jc w:val="center"/>
        <w:rPr>
          <w:rFonts w:ascii="Times New Roman" w:eastAsia="Calibri" w:hAnsi="Times New Roman" w:cs="Times New Roman"/>
          <w:sz w:val="28"/>
          <w:szCs w:val="28"/>
        </w:rPr>
      </w:pPr>
      <w:r w:rsidRPr="003C14AA">
        <w:rPr>
          <w:rFonts w:ascii="Times New Roman" w:eastAsia="Calibri" w:hAnsi="Times New Roman" w:cs="Times New Roman"/>
          <w:sz w:val="28"/>
          <w:szCs w:val="28"/>
        </w:rPr>
        <w:t xml:space="preserve">выполнению </w:t>
      </w:r>
      <w:r>
        <w:rPr>
          <w:rFonts w:ascii="Times New Roman" w:eastAsia="Calibri" w:hAnsi="Times New Roman" w:cs="Times New Roman"/>
          <w:sz w:val="28"/>
          <w:szCs w:val="28"/>
        </w:rPr>
        <w:t>лабораторной</w:t>
      </w:r>
      <w:r w:rsidRPr="003C14AA">
        <w:rPr>
          <w:rFonts w:ascii="Times New Roman" w:eastAsia="Calibri" w:hAnsi="Times New Roman" w:cs="Times New Roman"/>
          <w:sz w:val="28"/>
          <w:szCs w:val="28"/>
        </w:rPr>
        <w:t xml:space="preserve"> работы</w:t>
      </w:r>
    </w:p>
    <w:p w:rsidR="00F17D91" w:rsidRPr="006B2C94" w:rsidRDefault="00F17D91" w:rsidP="00F17D91">
      <w:pPr>
        <w:spacing w:after="0" w:line="240" w:lineRule="auto"/>
        <w:jc w:val="center"/>
        <w:rPr>
          <w:rFonts w:ascii="Times New Roman" w:eastAsia="Calibri" w:hAnsi="Times New Roman" w:cs="Times New Roman"/>
          <w:sz w:val="28"/>
          <w:szCs w:val="28"/>
        </w:rPr>
      </w:pPr>
      <w:r w:rsidRPr="006B2C94">
        <w:rPr>
          <w:rFonts w:ascii="Times New Roman" w:hAnsi="Times New Roman" w:cs="Times New Roman"/>
          <w:b/>
          <w:caps/>
          <w:sz w:val="28"/>
          <w:szCs w:val="28"/>
        </w:rPr>
        <w:t>“</w:t>
      </w:r>
      <w:r w:rsidRPr="00F17D91">
        <w:rPr>
          <w:rFonts w:ascii="Times New Roman" w:hAnsi="Times New Roman" w:cs="Times New Roman"/>
          <w:b/>
          <w:caps/>
          <w:sz w:val="28"/>
          <w:szCs w:val="28"/>
        </w:rPr>
        <w:t>электроизмерительные приборы</w:t>
      </w:r>
      <w:r w:rsidRPr="006B2C94">
        <w:rPr>
          <w:rFonts w:ascii="Times New Roman" w:hAnsi="Times New Roman" w:cs="Times New Roman"/>
          <w:b/>
          <w:caps/>
          <w:sz w:val="28"/>
          <w:szCs w:val="28"/>
        </w:rPr>
        <w:t>”</w:t>
      </w:r>
    </w:p>
    <w:p w:rsidR="006B2C94" w:rsidRPr="006B2C94" w:rsidRDefault="006B2C94" w:rsidP="006B2C94">
      <w:pPr>
        <w:suppressAutoHyphens/>
        <w:spacing w:after="0" w:line="240" w:lineRule="auto"/>
        <w:jc w:val="center"/>
        <w:rPr>
          <w:rFonts w:ascii="Times New Roman" w:eastAsia="Calibri" w:hAnsi="Times New Roman" w:cs="Times New Roman"/>
          <w:sz w:val="28"/>
          <w:szCs w:val="28"/>
        </w:rPr>
      </w:pPr>
      <w:r w:rsidRPr="006B2C94">
        <w:rPr>
          <w:rFonts w:ascii="Times New Roman" w:eastAsia="Calibri" w:hAnsi="Times New Roman" w:cs="Times New Roman"/>
          <w:sz w:val="28"/>
          <w:szCs w:val="28"/>
        </w:rPr>
        <w:t>для студентов направления</w:t>
      </w:r>
    </w:p>
    <w:p w:rsidR="006B2C94" w:rsidRPr="006B2C94" w:rsidRDefault="006B2C94" w:rsidP="006B2C94">
      <w:pPr>
        <w:suppressAutoHyphens/>
        <w:spacing w:after="0" w:line="240" w:lineRule="auto"/>
        <w:jc w:val="center"/>
        <w:rPr>
          <w:rFonts w:ascii="Times New Roman" w:eastAsia="Calibri" w:hAnsi="Times New Roman" w:cs="Times New Roman"/>
          <w:sz w:val="28"/>
          <w:szCs w:val="28"/>
        </w:rPr>
      </w:pPr>
    </w:p>
    <w:p w:rsidR="006B2C94" w:rsidRPr="006B2C94" w:rsidRDefault="006B2C94" w:rsidP="006B2C94">
      <w:pPr>
        <w:suppressAutoHyphens/>
        <w:spacing w:after="0" w:line="240" w:lineRule="auto"/>
        <w:jc w:val="center"/>
        <w:rPr>
          <w:rFonts w:ascii="Times New Roman" w:eastAsia="Calibri" w:hAnsi="Times New Roman" w:cs="Times New Roman"/>
          <w:sz w:val="28"/>
          <w:szCs w:val="28"/>
        </w:rPr>
      </w:pPr>
    </w:p>
    <w:p w:rsidR="006B2C94" w:rsidRPr="006B2C94" w:rsidRDefault="006B2C94" w:rsidP="006B2C94">
      <w:pPr>
        <w:suppressAutoHyphens/>
        <w:spacing w:after="0" w:line="240" w:lineRule="auto"/>
        <w:jc w:val="center"/>
        <w:rPr>
          <w:rFonts w:ascii="Times New Roman" w:eastAsia="Calibri" w:hAnsi="Times New Roman" w:cs="Times New Roman"/>
          <w:sz w:val="28"/>
          <w:szCs w:val="28"/>
        </w:rPr>
      </w:pPr>
      <w:r w:rsidRPr="006B2C94">
        <w:rPr>
          <w:rFonts w:ascii="Times New Roman" w:eastAsia="Calibri" w:hAnsi="Times New Roman" w:cs="Times New Roman"/>
          <w:sz w:val="28"/>
          <w:szCs w:val="28"/>
        </w:rPr>
        <w:t>21.03.01 «Нефтегазовое дело»</w:t>
      </w:r>
    </w:p>
    <w:p w:rsidR="006B2C94" w:rsidRPr="006B2C94" w:rsidRDefault="006B2C94" w:rsidP="006B2C94">
      <w:pPr>
        <w:suppressAutoHyphens/>
        <w:spacing w:after="0" w:line="240" w:lineRule="auto"/>
        <w:jc w:val="center"/>
        <w:rPr>
          <w:rFonts w:ascii="Times New Roman" w:eastAsia="Calibri" w:hAnsi="Times New Roman" w:cs="Times New Roman"/>
          <w:sz w:val="28"/>
          <w:szCs w:val="28"/>
        </w:rPr>
      </w:pPr>
    </w:p>
    <w:p w:rsidR="006B2C94" w:rsidRPr="006B2C94" w:rsidRDefault="006B2C94" w:rsidP="006B2C94">
      <w:pPr>
        <w:suppressAutoHyphens/>
        <w:spacing w:after="0" w:line="240" w:lineRule="auto"/>
        <w:jc w:val="center"/>
        <w:rPr>
          <w:rFonts w:ascii="Times New Roman" w:eastAsia="Calibri" w:hAnsi="Times New Roman" w:cs="Times New Roman"/>
          <w:sz w:val="28"/>
          <w:szCs w:val="28"/>
        </w:rPr>
      </w:pPr>
    </w:p>
    <w:p w:rsidR="00F17D91" w:rsidRPr="003C14AA" w:rsidRDefault="006B2C94" w:rsidP="006B2C94">
      <w:pPr>
        <w:suppressAutoHyphens/>
        <w:spacing w:after="0" w:line="240" w:lineRule="auto"/>
        <w:jc w:val="center"/>
        <w:rPr>
          <w:rFonts w:ascii="Times New Roman" w:eastAsia="Times New Roman" w:hAnsi="Times New Roman" w:cs="Times New Roman"/>
          <w:bCs/>
          <w:sz w:val="28"/>
          <w:szCs w:val="28"/>
          <w:lang w:eastAsia="ar-SA"/>
        </w:rPr>
      </w:pPr>
      <w:r w:rsidRPr="006B2C94">
        <w:rPr>
          <w:rFonts w:ascii="Times New Roman" w:eastAsia="Calibri" w:hAnsi="Times New Roman" w:cs="Times New Roman"/>
          <w:sz w:val="28"/>
          <w:szCs w:val="28"/>
        </w:rPr>
        <w:t>очной и очно-заочной формы обучения</w:t>
      </w:r>
    </w:p>
    <w:p w:rsidR="00F17D91" w:rsidRPr="003C14AA" w:rsidRDefault="00F17D91" w:rsidP="00F17D91">
      <w:pPr>
        <w:spacing w:after="0" w:line="240" w:lineRule="auto"/>
        <w:jc w:val="center"/>
        <w:rPr>
          <w:rFonts w:ascii="Times New Roman" w:eastAsia="Calibri" w:hAnsi="Times New Roman" w:cs="Times New Roman"/>
          <w:sz w:val="24"/>
          <w:szCs w:val="24"/>
        </w:rPr>
      </w:pPr>
    </w:p>
    <w:p w:rsidR="00F17D91" w:rsidRPr="003C14AA" w:rsidRDefault="00F17D91" w:rsidP="00F17D91">
      <w:pPr>
        <w:spacing w:after="0" w:line="240" w:lineRule="auto"/>
        <w:jc w:val="center"/>
        <w:rPr>
          <w:rFonts w:ascii="Times New Roman" w:eastAsia="Calibri" w:hAnsi="Times New Roman" w:cs="Times New Roman"/>
          <w:sz w:val="24"/>
          <w:szCs w:val="24"/>
        </w:rPr>
      </w:pPr>
    </w:p>
    <w:p w:rsidR="00F17D91" w:rsidRPr="003C14AA" w:rsidRDefault="00F17D91" w:rsidP="00F17D91">
      <w:pPr>
        <w:spacing w:after="0" w:line="240" w:lineRule="auto"/>
        <w:jc w:val="center"/>
        <w:rPr>
          <w:rFonts w:ascii="Times New Roman" w:eastAsia="Calibri" w:hAnsi="Times New Roman" w:cs="Times New Roman"/>
          <w:sz w:val="24"/>
          <w:szCs w:val="24"/>
        </w:rPr>
      </w:pPr>
    </w:p>
    <w:p w:rsidR="00F17D91" w:rsidRPr="003C14AA" w:rsidRDefault="00F17D91" w:rsidP="00F17D91">
      <w:pPr>
        <w:spacing w:after="0" w:line="240" w:lineRule="auto"/>
        <w:jc w:val="center"/>
        <w:rPr>
          <w:rFonts w:ascii="Times New Roman" w:eastAsia="Calibri" w:hAnsi="Times New Roman" w:cs="Times New Roman"/>
          <w:sz w:val="24"/>
          <w:szCs w:val="24"/>
        </w:rPr>
      </w:pPr>
    </w:p>
    <w:p w:rsidR="00F17D91" w:rsidRPr="003C14AA" w:rsidRDefault="00F17D91" w:rsidP="00F17D91">
      <w:pPr>
        <w:spacing w:after="0" w:line="240" w:lineRule="auto"/>
        <w:jc w:val="center"/>
        <w:rPr>
          <w:rFonts w:ascii="Times New Roman" w:eastAsia="Calibri" w:hAnsi="Times New Roman" w:cs="Times New Roman"/>
          <w:sz w:val="24"/>
          <w:szCs w:val="24"/>
        </w:rPr>
      </w:pPr>
    </w:p>
    <w:p w:rsidR="00F17D91" w:rsidRPr="003C14AA" w:rsidRDefault="00F17D91" w:rsidP="00F17D91">
      <w:pPr>
        <w:spacing w:after="0" w:line="240" w:lineRule="auto"/>
        <w:jc w:val="center"/>
        <w:rPr>
          <w:rFonts w:ascii="Times New Roman" w:eastAsia="Calibri" w:hAnsi="Times New Roman" w:cs="Times New Roman"/>
          <w:sz w:val="24"/>
          <w:szCs w:val="24"/>
        </w:rPr>
      </w:pPr>
    </w:p>
    <w:p w:rsidR="00F17D91" w:rsidRDefault="00F17D91" w:rsidP="00F17D91">
      <w:pPr>
        <w:spacing w:after="0" w:line="240" w:lineRule="auto"/>
        <w:jc w:val="center"/>
        <w:rPr>
          <w:rFonts w:ascii="Times New Roman" w:eastAsia="Calibri" w:hAnsi="Times New Roman" w:cs="Times New Roman"/>
          <w:b/>
          <w:sz w:val="28"/>
          <w:szCs w:val="28"/>
        </w:rPr>
      </w:pPr>
    </w:p>
    <w:p w:rsidR="006B2C94" w:rsidRDefault="006B2C94" w:rsidP="00F17D91">
      <w:pPr>
        <w:spacing w:after="0" w:line="240" w:lineRule="auto"/>
        <w:jc w:val="center"/>
        <w:rPr>
          <w:rFonts w:ascii="Times New Roman" w:eastAsia="Calibri" w:hAnsi="Times New Roman" w:cs="Times New Roman"/>
          <w:b/>
          <w:sz w:val="28"/>
          <w:szCs w:val="28"/>
        </w:rPr>
      </w:pPr>
    </w:p>
    <w:p w:rsidR="006B2C94" w:rsidRDefault="006B2C94" w:rsidP="00F17D91">
      <w:pPr>
        <w:spacing w:after="0" w:line="240" w:lineRule="auto"/>
        <w:jc w:val="center"/>
        <w:rPr>
          <w:rFonts w:ascii="Times New Roman" w:eastAsia="Calibri" w:hAnsi="Times New Roman" w:cs="Times New Roman"/>
          <w:b/>
          <w:sz w:val="28"/>
          <w:szCs w:val="28"/>
        </w:rPr>
      </w:pPr>
    </w:p>
    <w:p w:rsidR="006B2C94" w:rsidRDefault="006B2C94" w:rsidP="00F17D91">
      <w:pPr>
        <w:spacing w:after="0" w:line="240" w:lineRule="auto"/>
        <w:jc w:val="center"/>
        <w:rPr>
          <w:rFonts w:ascii="Times New Roman" w:eastAsia="Calibri" w:hAnsi="Times New Roman" w:cs="Times New Roman"/>
          <w:b/>
          <w:sz w:val="28"/>
          <w:szCs w:val="28"/>
        </w:rPr>
      </w:pPr>
    </w:p>
    <w:p w:rsidR="006B2C94" w:rsidRDefault="006B2C94" w:rsidP="00F17D91">
      <w:pPr>
        <w:spacing w:after="0" w:line="240" w:lineRule="auto"/>
        <w:jc w:val="center"/>
        <w:rPr>
          <w:rFonts w:ascii="Times New Roman" w:eastAsia="Calibri" w:hAnsi="Times New Roman" w:cs="Times New Roman"/>
          <w:b/>
          <w:sz w:val="28"/>
          <w:szCs w:val="28"/>
        </w:rPr>
      </w:pPr>
    </w:p>
    <w:p w:rsidR="006B2C94" w:rsidRDefault="006B2C94" w:rsidP="00F17D91">
      <w:pPr>
        <w:spacing w:after="0" w:line="240" w:lineRule="auto"/>
        <w:jc w:val="center"/>
        <w:rPr>
          <w:rFonts w:ascii="Times New Roman" w:eastAsia="Calibri" w:hAnsi="Times New Roman" w:cs="Times New Roman"/>
          <w:b/>
          <w:sz w:val="28"/>
          <w:szCs w:val="28"/>
        </w:rPr>
      </w:pPr>
    </w:p>
    <w:p w:rsidR="006B2C94" w:rsidRDefault="006B2C94" w:rsidP="00F17D91">
      <w:pPr>
        <w:spacing w:after="0" w:line="240" w:lineRule="auto"/>
        <w:jc w:val="center"/>
        <w:rPr>
          <w:rFonts w:ascii="Times New Roman" w:eastAsia="Calibri" w:hAnsi="Times New Roman" w:cs="Times New Roman"/>
          <w:b/>
          <w:sz w:val="28"/>
          <w:szCs w:val="28"/>
        </w:rPr>
      </w:pPr>
    </w:p>
    <w:p w:rsidR="006B2C94" w:rsidRPr="003C14AA" w:rsidRDefault="006B2C94" w:rsidP="00F17D91">
      <w:pPr>
        <w:spacing w:after="0" w:line="240" w:lineRule="auto"/>
        <w:jc w:val="center"/>
        <w:rPr>
          <w:rFonts w:ascii="Times New Roman" w:eastAsia="Calibri" w:hAnsi="Times New Roman" w:cs="Times New Roman"/>
          <w:b/>
          <w:sz w:val="28"/>
          <w:szCs w:val="28"/>
        </w:rPr>
      </w:pPr>
    </w:p>
    <w:p w:rsidR="00F17D91" w:rsidRPr="003C14AA" w:rsidRDefault="00F17D91" w:rsidP="00F17D91">
      <w:pPr>
        <w:spacing w:after="0" w:line="240" w:lineRule="auto"/>
        <w:jc w:val="center"/>
        <w:rPr>
          <w:rFonts w:ascii="Times New Roman" w:eastAsia="Calibri" w:hAnsi="Times New Roman" w:cs="Times New Roman"/>
          <w:b/>
          <w:sz w:val="28"/>
          <w:szCs w:val="28"/>
        </w:rPr>
      </w:pPr>
    </w:p>
    <w:p w:rsidR="00F17D91" w:rsidRPr="003C14AA" w:rsidRDefault="00F17D91" w:rsidP="00F17D91">
      <w:pPr>
        <w:spacing w:after="0" w:line="240" w:lineRule="auto"/>
        <w:jc w:val="center"/>
        <w:rPr>
          <w:rFonts w:ascii="Times New Roman" w:eastAsia="Calibri" w:hAnsi="Times New Roman" w:cs="Times New Roman"/>
          <w:b/>
          <w:sz w:val="28"/>
          <w:szCs w:val="28"/>
        </w:rPr>
      </w:pPr>
    </w:p>
    <w:p w:rsidR="00F17D91" w:rsidRPr="003C14AA" w:rsidRDefault="00F17D91" w:rsidP="00F17D91">
      <w:pPr>
        <w:spacing w:after="0" w:line="240" w:lineRule="auto"/>
        <w:jc w:val="center"/>
        <w:rPr>
          <w:rFonts w:ascii="Times New Roman" w:eastAsia="Calibri" w:hAnsi="Times New Roman" w:cs="Times New Roman"/>
          <w:b/>
          <w:sz w:val="28"/>
          <w:szCs w:val="28"/>
        </w:rPr>
      </w:pPr>
      <w:r w:rsidRPr="003C14AA">
        <w:rPr>
          <w:rFonts w:ascii="Times New Roman" w:eastAsia="Calibri" w:hAnsi="Times New Roman" w:cs="Times New Roman"/>
          <w:b/>
          <w:sz w:val="28"/>
          <w:szCs w:val="28"/>
        </w:rPr>
        <w:t>Энгельс 202</w:t>
      </w:r>
      <w:r w:rsidR="00C30CF6">
        <w:rPr>
          <w:rFonts w:ascii="Times New Roman" w:eastAsia="Calibri" w:hAnsi="Times New Roman" w:cs="Times New Roman"/>
          <w:b/>
          <w:sz w:val="28"/>
          <w:szCs w:val="28"/>
        </w:rPr>
        <w:t>6</w:t>
      </w:r>
      <w:bookmarkStart w:id="0" w:name="_GoBack"/>
      <w:bookmarkEnd w:id="0"/>
      <w:r w:rsidRPr="003C14AA">
        <w:rPr>
          <w:rFonts w:ascii="Times New Roman" w:eastAsia="Calibri" w:hAnsi="Times New Roman" w:cs="Times New Roman"/>
          <w:b/>
          <w:sz w:val="28"/>
          <w:szCs w:val="28"/>
        </w:rPr>
        <w:t xml:space="preserve"> </w:t>
      </w:r>
    </w:p>
    <w:p w:rsidR="005B36BB" w:rsidRDefault="00DD4A55">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lastRenderedPageBreak/>
        <w:t>Цель работы</w:t>
      </w:r>
      <w:r>
        <w:rPr>
          <w:rFonts w:ascii="Times New Roman" w:eastAsia="Times New Roman" w:hAnsi="Times New Roman" w:cs="Times New Roman"/>
          <w:sz w:val="28"/>
          <w:szCs w:val="28"/>
        </w:rPr>
        <w:t>: ознакомление с принципом действия основных элек</w:t>
      </w:r>
      <w:r>
        <w:rPr>
          <w:rFonts w:ascii="Times New Roman" w:eastAsia="Times New Roman" w:hAnsi="Times New Roman" w:cs="Times New Roman"/>
          <w:sz w:val="28"/>
          <w:szCs w:val="28"/>
        </w:rPr>
        <w:softHyphen/>
        <w:t>троизмерительных систем, понятием классов их точности и проведение поверки аналогового электроизмерительного прибора.</w:t>
      </w:r>
    </w:p>
    <w:p w:rsidR="005B36BB" w:rsidRDefault="005B36BB">
      <w:pPr>
        <w:spacing w:line="240" w:lineRule="auto"/>
        <w:contextualSpacing/>
        <w:jc w:val="both"/>
        <w:rPr>
          <w:rFonts w:ascii="Times New Roman" w:eastAsia="Times New Roman" w:hAnsi="Times New Roman" w:cs="Times New Roman"/>
          <w:b/>
          <w:sz w:val="28"/>
          <w:szCs w:val="28"/>
        </w:rPr>
      </w:pPr>
    </w:p>
    <w:p w:rsidR="005B36BB" w:rsidRDefault="00DD4A55">
      <w:pPr>
        <w:spacing w:line="240" w:lineRule="auto"/>
        <w:ind w:left="2832"/>
        <w:contextualSpacing/>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Основные понятия</w:t>
      </w:r>
    </w:p>
    <w:p w:rsidR="005B36BB" w:rsidRDefault="005B36BB">
      <w:pPr>
        <w:spacing w:line="240" w:lineRule="auto"/>
        <w:ind w:left="2832"/>
        <w:contextualSpacing/>
        <w:jc w:val="both"/>
        <w:rPr>
          <w:rFonts w:ascii="Times New Roman" w:eastAsia="Times New Roman" w:hAnsi="Times New Roman" w:cs="Times New Roman"/>
          <w:b/>
          <w:sz w:val="28"/>
          <w:szCs w:val="28"/>
        </w:rPr>
      </w:pPr>
    </w:p>
    <w:p w:rsidR="005B36BB" w:rsidRDefault="00DD4A55" w:rsidP="009623CF">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 средствам измерений относятся: измерительные меры, измерительные преобразователи, измерительные установки и измерительные комплексы, содержащие ПК для хранения и пользования измерительной информации.</w:t>
      </w:r>
    </w:p>
    <w:p w:rsidR="005B36BB" w:rsidRDefault="00DD4A55">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Измерительные преобразователи физических величин делятся на аналоговые (непрерывного действия), аналого-цифровые и цифро-аналоговые.</w:t>
      </w:r>
    </w:p>
    <w:p w:rsidR="005B36BB" w:rsidRDefault="005B36BB">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p>
    <w:p w:rsidR="005B36BB" w:rsidRDefault="00DD4A55">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Аналоговые электрические измерительные механизмы (ИМ) можно считать электромеханическими преобразователями, на входе которых дей</w:t>
      </w:r>
      <w:r>
        <w:rPr>
          <w:rFonts w:ascii="Times New Roman" w:eastAsia="Times New Roman" w:hAnsi="Times New Roman" w:cs="Times New Roman"/>
          <w:sz w:val="28"/>
          <w:szCs w:val="28"/>
        </w:rPr>
        <w:softHyphen/>
        <w:t xml:space="preserve">ствует электрическая величина (ток, напряжение, мощность), а выходной величиной является угловое перемещение подвижной части прибора. </w:t>
      </w:r>
    </w:p>
    <w:p w:rsidR="005B36BB" w:rsidRDefault="005B36BB">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p>
    <w:p w:rsidR="005B36BB" w:rsidRDefault="00DD4A55">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Чувствительностью «</w:t>
      </w:r>
      <w:r>
        <w:rPr>
          <w:rFonts w:ascii="Times New Roman" w:eastAsia="Times New Roman" w:hAnsi="Times New Roman" w:cs="Times New Roman"/>
          <w:sz w:val="28"/>
          <w:szCs w:val="28"/>
          <w:lang w:val="en-US"/>
        </w:rPr>
        <w:t>S</w:t>
      </w:r>
      <w:r>
        <w:rPr>
          <w:rFonts w:ascii="Times New Roman" w:eastAsia="Times New Roman" w:hAnsi="Times New Roman" w:cs="Times New Roman"/>
          <w:sz w:val="28"/>
          <w:szCs w:val="28"/>
        </w:rPr>
        <w:t>» электроизмерительного прибора называется отношение линейного или углового перемещения указателя Δ</w:t>
      </w:r>
      <w:r>
        <w:rPr>
          <w:rFonts w:ascii="Times New Roman" w:eastAsia="Times New Roman" w:hAnsi="Times New Roman" w:cs="Times New Roman"/>
          <w:sz w:val="28"/>
          <w:szCs w:val="28"/>
          <w:lang w:val="en-US"/>
        </w:rPr>
        <w:t>n</w:t>
      </w:r>
      <w:r>
        <w:rPr>
          <w:rFonts w:ascii="Times New Roman" w:eastAsia="Times New Roman" w:hAnsi="Times New Roman" w:cs="Times New Roman"/>
          <w:sz w:val="28"/>
          <w:szCs w:val="28"/>
        </w:rPr>
        <w:t xml:space="preserve"> к измеряе</w:t>
      </w:r>
      <w:r>
        <w:rPr>
          <w:rFonts w:ascii="Times New Roman" w:eastAsia="Times New Roman" w:hAnsi="Times New Roman" w:cs="Times New Roman"/>
          <w:sz w:val="28"/>
          <w:szCs w:val="28"/>
        </w:rPr>
        <w:softHyphen/>
        <w:t>мой величине ΔА, вызывающей это перемещение -</w:t>
      </w:r>
      <w:r>
        <w:rPr>
          <w:rFonts w:ascii="Times New Roman" w:eastAsia="Times New Roman" w:hAnsi="Times New Roman" w:cs="Times New Roman"/>
          <w:sz w:val="28"/>
          <w:szCs w:val="28"/>
          <w:lang w:val="en-US"/>
        </w:rPr>
        <w:t>S</w:t>
      </w:r>
      <w:r>
        <w:rPr>
          <w:rFonts w:ascii="Times New Roman" w:eastAsia="Times New Roman" w:hAnsi="Times New Roman" w:cs="Times New Roman"/>
          <w:sz w:val="28"/>
          <w:szCs w:val="28"/>
        </w:rPr>
        <w:t>=Δ</w:t>
      </w:r>
      <w:r>
        <w:rPr>
          <w:rFonts w:ascii="Times New Roman" w:eastAsia="Times New Roman" w:hAnsi="Times New Roman" w:cs="Times New Roman"/>
          <w:sz w:val="28"/>
          <w:szCs w:val="28"/>
          <w:lang w:val="en-US"/>
        </w:rPr>
        <w:t>n</w:t>
      </w:r>
      <w:r>
        <w:rPr>
          <w:rFonts w:ascii="Times New Roman" w:eastAsia="Times New Roman" w:hAnsi="Times New Roman" w:cs="Times New Roman"/>
          <w:sz w:val="28"/>
          <w:szCs w:val="28"/>
        </w:rPr>
        <w:t xml:space="preserve"> / Δ</w:t>
      </w:r>
      <w:r>
        <w:rPr>
          <w:rFonts w:ascii="Times New Roman" w:eastAsia="Times New Roman" w:hAnsi="Times New Roman" w:cs="Times New Roman"/>
          <w:sz w:val="28"/>
          <w:szCs w:val="28"/>
          <w:lang w:val="en-US"/>
        </w:rPr>
        <w:t>A</w:t>
      </w:r>
      <w:r>
        <w:rPr>
          <w:rFonts w:ascii="Times New Roman" w:eastAsia="Times New Roman" w:hAnsi="Times New Roman" w:cs="Times New Roman"/>
          <w:sz w:val="28"/>
          <w:szCs w:val="28"/>
        </w:rPr>
        <w:t>. Величина, обратная чувствительности прибора, определяет его цену деления: С= Δ</w:t>
      </w:r>
      <w:r>
        <w:rPr>
          <w:rFonts w:ascii="Times New Roman" w:eastAsia="Times New Roman" w:hAnsi="Times New Roman" w:cs="Times New Roman"/>
          <w:sz w:val="28"/>
          <w:szCs w:val="28"/>
          <w:lang w:val="en-US"/>
        </w:rPr>
        <w:t>A</w:t>
      </w:r>
      <w:r>
        <w:rPr>
          <w:rFonts w:ascii="Times New Roman" w:eastAsia="Times New Roman" w:hAnsi="Times New Roman" w:cs="Times New Roman"/>
          <w:sz w:val="28"/>
          <w:szCs w:val="28"/>
        </w:rPr>
        <w:t xml:space="preserve"> / Δ</w:t>
      </w:r>
      <w:r>
        <w:rPr>
          <w:rFonts w:ascii="Times New Roman" w:eastAsia="Times New Roman" w:hAnsi="Times New Roman" w:cs="Times New Roman"/>
          <w:sz w:val="28"/>
          <w:szCs w:val="28"/>
          <w:lang w:val="en-US"/>
        </w:rPr>
        <w:t>n</w:t>
      </w:r>
      <w:r>
        <w:rPr>
          <w:rFonts w:ascii="Times New Roman" w:eastAsia="Times New Roman" w:hAnsi="Times New Roman" w:cs="Times New Roman"/>
          <w:sz w:val="28"/>
          <w:szCs w:val="28"/>
        </w:rPr>
        <w:t>. Цена деления зависит от верхнего предела измерения прибора (</w:t>
      </w:r>
      <w:r>
        <w:rPr>
          <w:rFonts w:ascii="Times New Roman" w:eastAsia="Times New Roman" w:hAnsi="Times New Roman" w:cs="Times New Roman"/>
          <w:sz w:val="28"/>
          <w:szCs w:val="28"/>
          <w:lang w:val="en-US"/>
        </w:rPr>
        <w:t>A</w:t>
      </w:r>
      <w:r>
        <w:rPr>
          <w:rFonts w:ascii="Times New Roman" w:eastAsia="Times New Roman" w:hAnsi="Times New Roman" w:cs="Times New Roman"/>
          <w:sz w:val="28"/>
          <w:szCs w:val="28"/>
          <w:vertAlign w:val="subscript"/>
          <w:lang w:val="en-US"/>
        </w:rPr>
        <w:t>max</w:t>
      </w:r>
      <w:r>
        <w:rPr>
          <w:rFonts w:ascii="Times New Roman" w:eastAsia="Times New Roman" w:hAnsi="Times New Roman" w:cs="Times New Roman"/>
          <w:sz w:val="28"/>
          <w:szCs w:val="28"/>
        </w:rPr>
        <w:t>) и от числа делений на шкале (</w:t>
      </w:r>
      <w:r>
        <w:rPr>
          <w:rFonts w:ascii="Times New Roman" w:eastAsia="Times New Roman" w:hAnsi="Times New Roman" w:cs="Times New Roman"/>
          <w:sz w:val="28"/>
          <w:szCs w:val="28"/>
          <w:lang w:val="en-US"/>
        </w:rPr>
        <w:t>N</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C</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A</w:t>
      </w:r>
      <w:r>
        <w:rPr>
          <w:rFonts w:ascii="Times New Roman" w:eastAsia="Times New Roman" w:hAnsi="Times New Roman" w:cs="Times New Roman"/>
          <w:sz w:val="28"/>
          <w:szCs w:val="28"/>
          <w:vertAlign w:val="subscript"/>
          <w:lang w:val="en-US"/>
        </w:rPr>
        <w:t>max</w:t>
      </w:r>
      <w:r>
        <w:rPr>
          <w:rFonts w:ascii="Times New Roman" w:eastAsia="Times New Roman" w:hAnsi="Times New Roman" w:cs="Times New Roman"/>
          <w:sz w:val="28"/>
          <w:szCs w:val="28"/>
          <w:vertAlign w:val="subscript"/>
        </w:rPr>
        <w:t xml:space="preserve"> </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en-US"/>
        </w:rPr>
        <w:t>N</w:t>
      </w:r>
      <w:r>
        <w:rPr>
          <w:rFonts w:ascii="Times New Roman" w:eastAsia="Times New Roman" w:hAnsi="Times New Roman" w:cs="Times New Roman"/>
          <w:sz w:val="28"/>
          <w:szCs w:val="28"/>
        </w:rPr>
        <w:t>.</w:t>
      </w:r>
    </w:p>
    <w:p w:rsidR="005B36BB" w:rsidRDefault="005B36BB">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p>
    <w:p w:rsidR="005B36BB" w:rsidRDefault="00DD4A55">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eastAsia="Times New Roman" w:hAnsi="Times New Roman" w:cs="Times New Roman"/>
          <w:sz w:val="28"/>
          <w:szCs w:val="28"/>
        </w:rPr>
        <w:t xml:space="preserve">Различают следующие виды погрешности электроизмерительных приборов: абсолютные, относительные и приведенные. Абсолютные Δ и относительные </w:t>
      </w:r>
      <w:r>
        <w:rPr>
          <w:rFonts w:ascii="Times New Roman" w:eastAsia="Times New Roman" w:hAnsi="Times New Roman" w:cs="Times New Roman"/>
          <w:i/>
          <w:iCs/>
          <w:sz w:val="28"/>
          <w:szCs w:val="28"/>
        </w:rPr>
        <w:t xml:space="preserve">е </w:t>
      </w:r>
      <w:r>
        <w:rPr>
          <w:rFonts w:ascii="Times New Roman" w:eastAsia="Times New Roman" w:hAnsi="Times New Roman" w:cs="Times New Roman"/>
          <w:sz w:val="28"/>
          <w:szCs w:val="28"/>
        </w:rPr>
        <w:t>погрешности определяются по формулам:</w:t>
      </w:r>
    </w:p>
    <w:p w:rsidR="005B36BB" w:rsidRDefault="00DD4A55">
      <w:pPr>
        <w:spacing w:line="240" w:lineRule="auto"/>
        <w:ind w:left="2832" w:firstLine="708"/>
        <w:contextualSpacing/>
        <w:jc w:val="both"/>
        <w:rPr>
          <w:rFonts w:ascii="Times New Roman" w:hAnsi="Times New Roman" w:cs="Times New Roman"/>
          <w:position w:val="-28"/>
          <w:sz w:val="28"/>
          <w:szCs w:val="28"/>
          <w:lang w:val="en-US"/>
        </w:rPr>
      </w:pPr>
      <w:r>
        <w:rPr>
          <w:rFonts w:ascii="Times New Roman" w:hAnsi="Times New Roman" w:cs="Times New Roman"/>
          <w:position w:val="-10"/>
          <w:sz w:val="28"/>
          <w:szCs w:val="28"/>
        </w:rPr>
        <w:object w:dxaOrig="12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2.65pt;height:16.85pt" o:ole="">
            <v:imagedata r:id="rId9" o:title=""/>
          </v:shape>
          <o:OLEObject Type="Embed" ProgID="Equation.3" ShapeID="_x0000_i1025" DrawAspect="Content" ObjectID="_1843389347" r:id="rId10"/>
        </w:object>
      </w:r>
    </w:p>
    <w:p w:rsidR="005B36BB" w:rsidRDefault="00DD4A55">
      <w:pPr>
        <w:spacing w:line="240" w:lineRule="auto"/>
        <w:ind w:left="2832" w:firstLine="708"/>
        <w:contextualSpacing/>
        <w:jc w:val="both"/>
        <w:rPr>
          <w:rFonts w:ascii="Times New Roman" w:hAnsi="Times New Roman" w:cs="Times New Roman"/>
          <w:position w:val="-28"/>
          <w:sz w:val="28"/>
          <w:szCs w:val="28"/>
        </w:rPr>
      </w:pPr>
      <w:r>
        <w:rPr>
          <w:rFonts w:ascii="Times New Roman" w:hAnsi="Times New Roman" w:cs="Times New Roman"/>
          <w:position w:val="-24"/>
          <w:sz w:val="28"/>
          <w:szCs w:val="28"/>
        </w:rPr>
        <w:object w:dxaOrig="1700" w:dyaOrig="620">
          <v:shape id="_x0000_i1026" type="#_x0000_t75" style="width:85.1pt;height:31.8pt" o:ole="">
            <v:imagedata r:id="rId11" o:title=""/>
          </v:shape>
          <o:OLEObject Type="Embed" ProgID="Equation.3" ShapeID="_x0000_i1026" DrawAspect="Content" ObjectID="_1843389348" r:id="rId12"/>
        </w:object>
      </w:r>
    </w:p>
    <w:p w:rsidR="005B36BB" w:rsidRDefault="00DD4A55">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eastAsia="Times New Roman" w:hAnsi="Times New Roman" w:cs="Times New Roman"/>
          <w:sz w:val="28"/>
          <w:szCs w:val="28"/>
        </w:rPr>
        <w:t>где а - истинное;</w:t>
      </w:r>
    </w:p>
    <w:p w:rsidR="005B36BB" w:rsidRDefault="00DD4A55">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х - измеренное значение физической величины.</w:t>
      </w:r>
    </w:p>
    <w:p w:rsidR="005B36BB" w:rsidRDefault="005B36BB">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p>
    <w:p w:rsidR="005B36BB" w:rsidRDefault="00DD4A55">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eastAsia="Times New Roman" w:hAnsi="Times New Roman" w:cs="Times New Roman"/>
          <w:sz w:val="28"/>
          <w:szCs w:val="28"/>
        </w:rPr>
        <w:t>Электрический ИМ состоит из подвижной и неподвижной частей. В подавляющем большинстве случаев ИМ устроены так, что подвижная их часть вращается относительно неподвижной оси. Тогда под действием не</w:t>
      </w:r>
      <w:r>
        <w:rPr>
          <w:rFonts w:ascii="Times New Roman" w:eastAsia="Times New Roman" w:hAnsi="Times New Roman" w:cs="Times New Roman"/>
          <w:sz w:val="28"/>
          <w:szCs w:val="28"/>
        </w:rPr>
        <w:softHyphen/>
        <w:t xml:space="preserve">которой силы создается вращающий момент М относительно этой оси, под влиянием которого подвижная часть совершает угловое перемещение о. Для всех ИМ, в которых используется энергия электромагнитного поля </w:t>
      </w:r>
      <w:r>
        <w:rPr>
          <w:rFonts w:ascii="Times New Roman" w:eastAsia="Times New Roman" w:hAnsi="Times New Roman" w:cs="Times New Roman"/>
          <w:sz w:val="28"/>
          <w:szCs w:val="28"/>
          <w:lang w:val="en-US"/>
        </w:rPr>
        <w:t>W</w:t>
      </w:r>
      <w:r>
        <w:rPr>
          <w:rFonts w:ascii="Times New Roman" w:eastAsia="Times New Roman" w:hAnsi="Times New Roman" w:cs="Times New Roman"/>
          <w:sz w:val="28"/>
          <w:szCs w:val="28"/>
        </w:rPr>
        <w:t>,„ , значение вращающего момента М может быть определено из уравне</w:t>
      </w:r>
      <w:r>
        <w:rPr>
          <w:rFonts w:ascii="Times New Roman" w:eastAsia="Times New Roman" w:hAnsi="Times New Roman" w:cs="Times New Roman"/>
          <w:sz w:val="28"/>
          <w:szCs w:val="28"/>
        </w:rPr>
        <w:softHyphen/>
        <w:t>ния Лагранжа второго рода:</w:t>
      </w:r>
    </w:p>
    <w:p w:rsidR="005B36BB" w:rsidRDefault="00DD4A55">
      <w:pPr>
        <w:spacing w:line="240" w:lineRule="auto"/>
        <w:ind w:left="3540" w:firstLine="708"/>
        <w:contextualSpacing/>
        <w:jc w:val="both"/>
        <w:rPr>
          <w:rFonts w:ascii="Times New Roman" w:hAnsi="Times New Roman" w:cs="Times New Roman"/>
          <w:sz w:val="28"/>
          <w:szCs w:val="28"/>
        </w:rPr>
      </w:pPr>
      <w:r>
        <w:rPr>
          <w:rFonts w:ascii="Times New Roman" w:hAnsi="Times New Roman" w:cs="Times New Roman"/>
          <w:position w:val="-24"/>
          <w:sz w:val="28"/>
          <w:szCs w:val="28"/>
        </w:rPr>
        <w:object w:dxaOrig="1480" w:dyaOrig="620">
          <v:shape id="_x0000_i1027" type="#_x0000_t75" style="width:73.85pt;height:31.8pt" o:ole="">
            <v:imagedata r:id="rId13" o:title=""/>
          </v:shape>
          <o:OLEObject Type="Embed" ProgID="Equation.3" ShapeID="_x0000_i1027" DrawAspect="Content" ObjectID="_1843389349" r:id="rId14"/>
        </w:object>
      </w:r>
    </w:p>
    <w:p w:rsidR="00361136" w:rsidRPr="00361136" w:rsidRDefault="00361136" w:rsidP="00361136">
      <w:pPr>
        <w:jc w:val="center"/>
        <w:rPr>
          <w:rFonts w:ascii="Times New Roman" w:hAnsi="Times New Roman" w:cs="Times New Roman"/>
          <w:sz w:val="28"/>
          <w:szCs w:val="28"/>
          <w:lang w:val="en-US"/>
        </w:rPr>
      </w:pPr>
    </w:p>
    <w:p w:rsidR="005B36BB" w:rsidRDefault="00DD4A55">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где а - угловое перемещение подвижной части прибора и жестко связан</w:t>
      </w:r>
      <w:r>
        <w:rPr>
          <w:rFonts w:ascii="Times New Roman" w:eastAsia="Times New Roman" w:hAnsi="Times New Roman" w:cs="Times New Roman"/>
          <w:sz w:val="28"/>
          <w:szCs w:val="28"/>
        </w:rPr>
        <w:softHyphen/>
        <w:t>ной с ней стрелки.</w:t>
      </w:r>
    </w:p>
    <w:p w:rsidR="005B36BB" w:rsidRDefault="005B36BB">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p>
    <w:p w:rsidR="005B36BB" w:rsidRDefault="00DD4A55">
      <w:pPr>
        <w:shd w:val="clear" w:color="auto" w:fill="FFFFFF"/>
        <w:autoSpaceDE w:val="0"/>
        <w:autoSpaceDN w:val="0"/>
        <w:adjustRightInd w:val="0"/>
        <w:spacing w:after="0" w:line="240" w:lineRule="auto"/>
        <w:ind w:left="708"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04218C">
        <w:rPr>
          <w:rFonts w:ascii="Times New Roman" w:eastAsia="Times New Roman" w:hAnsi="Times New Roman" w:cs="Times New Roman"/>
          <w:b/>
          <w:bCs/>
          <w:sz w:val="28"/>
          <w:szCs w:val="28"/>
        </w:rPr>
        <w:t>Приборы магнитоэлектрической системы</w:t>
      </w:r>
    </w:p>
    <w:p w:rsidR="005B36BB" w:rsidRDefault="005B36BB">
      <w:pPr>
        <w:shd w:val="clear" w:color="auto" w:fill="FFFFFF"/>
        <w:autoSpaceDE w:val="0"/>
        <w:autoSpaceDN w:val="0"/>
        <w:adjustRightInd w:val="0"/>
        <w:spacing w:after="0" w:line="240" w:lineRule="auto"/>
        <w:ind w:left="708" w:firstLine="708"/>
        <w:contextualSpacing/>
        <w:jc w:val="both"/>
        <w:rPr>
          <w:rFonts w:ascii="Times New Roman" w:eastAsia="Times New Roman" w:hAnsi="Times New Roman" w:cs="Times New Roman"/>
          <w:sz w:val="28"/>
          <w:szCs w:val="28"/>
        </w:rPr>
      </w:pPr>
    </w:p>
    <w:p w:rsidR="005B36BB" w:rsidRDefault="00DD4A55">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Работа данных ИМ основана на взаимодействии магнитного поля по</w:t>
      </w:r>
      <w:r>
        <w:rPr>
          <w:rFonts w:ascii="Times New Roman" w:eastAsia="Times New Roman" w:hAnsi="Times New Roman" w:cs="Times New Roman"/>
          <w:sz w:val="28"/>
          <w:szCs w:val="28"/>
        </w:rPr>
        <w:softHyphen/>
        <w:t>стоянного магнита и измеряемого тока, проходящего по обмотке подвиж</w:t>
      </w:r>
      <w:r>
        <w:rPr>
          <w:rFonts w:ascii="Times New Roman" w:eastAsia="Times New Roman" w:hAnsi="Times New Roman" w:cs="Times New Roman"/>
          <w:sz w:val="28"/>
          <w:szCs w:val="28"/>
        </w:rPr>
        <w:softHyphen/>
        <w:t>ной катушки (рамки, состоящей из а витков). На рис. 1 показано устрой</w:t>
      </w:r>
      <w:r>
        <w:rPr>
          <w:rFonts w:ascii="Times New Roman" w:eastAsia="Times New Roman" w:hAnsi="Times New Roman" w:cs="Times New Roman"/>
          <w:sz w:val="28"/>
          <w:szCs w:val="28"/>
        </w:rPr>
        <w:softHyphen/>
        <w:t>ство магнитоэлектрического ИМ.</w:t>
      </w:r>
    </w:p>
    <w:p w:rsidR="005B36BB" w:rsidRDefault="005B36BB">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p>
    <w:p w:rsidR="005B36BB" w:rsidRDefault="00DD4A55">
      <w:pPr>
        <w:shd w:val="clear" w:color="auto" w:fill="FFFFFF"/>
        <w:autoSpaceDE w:val="0"/>
        <w:autoSpaceDN w:val="0"/>
        <w:adjustRightInd w:val="0"/>
        <w:spacing w:after="0" w:line="240" w:lineRule="auto"/>
        <w:ind w:left="708" w:firstLine="708"/>
        <w:contextualSpacing/>
        <w:jc w:val="both"/>
        <w:rPr>
          <w:rFonts w:ascii="Times New Roman" w:eastAsia="Times New Roman" w:hAnsi="Times New Roman" w:cs="Times New Roman"/>
          <w:sz w:val="28"/>
          <w:szCs w:val="28"/>
          <w:lang w:val="en-US"/>
        </w:rPr>
      </w:pPr>
      <w:r>
        <w:rPr>
          <w:rFonts w:ascii="Times New Roman" w:eastAsia="Times New Roman" w:hAnsi="Times New Roman" w:cs="Times New Roman"/>
          <w:noProof/>
          <w:sz w:val="28"/>
          <w:szCs w:val="28"/>
        </w:rPr>
        <w:drawing>
          <wp:inline distT="0" distB="0" distL="0" distR="0">
            <wp:extent cx="3423132" cy="1319054"/>
            <wp:effectExtent l="19050" t="0" r="5868"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srcRect/>
                    <a:stretch>
                      <a:fillRect/>
                    </a:stretch>
                  </pic:blipFill>
                  <pic:spPr bwMode="auto">
                    <a:xfrm>
                      <a:off x="0" y="0"/>
                      <a:ext cx="3424718" cy="1319665"/>
                    </a:xfrm>
                    <a:prstGeom prst="rect">
                      <a:avLst/>
                    </a:prstGeom>
                    <a:noFill/>
                    <a:ln w="9525">
                      <a:noFill/>
                      <a:miter lim="800000"/>
                      <a:headEnd/>
                      <a:tailEnd/>
                    </a:ln>
                  </pic:spPr>
                </pic:pic>
              </a:graphicData>
            </a:graphic>
          </wp:inline>
        </w:drawing>
      </w:r>
    </w:p>
    <w:p w:rsidR="005B36BB" w:rsidRPr="00CA7763" w:rsidRDefault="00CA7763" w:rsidP="00CA7763">
      <w:pPr>
        <w:shd w:val="clear" w:color="auto" w:fill="FFFFFF"/>
        <w:autoSpaceDE w:val="0"/>
        <w:autoSpaceDN w:val="0"/>
        <w:adjustRightInd w:val="0"/>
        <w:spacing w:after="0" w:line="240" w:lineRule="auto"/>
        <w:ind w:left="708" w:firstLine="708"/>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Рис. 1</w:t>
      </w:r>
    </w:p>
    <w:p w:rsidR="005B36BB" w:rsidRDefault="00DD4A55">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Ток в подвижной рамке подводится через две спиральные пружины. При протекании через рамку тока I возникает вращающий момент, мгно</w:t>
      </w:r>
      <w:r>
        <w:rPr>
          <w:rFonts w:ascii="Times New Roman" w:eastAsia="Times New Roman" w:hAnsi="Times New Roman" w:cs="Times New Roman"/>
          <w:sz w:val="28"/>
          <w:szCs w:val="28"/>
        </w:rPr>
        <w:softHyphen/>
        <w:t>венное значение которого М определяется выражением (1). Рамка пере</w:t>
      </w:r>
      <w:r>
        <w:rPr>
          <w:rFonts w:ascii="Times New Roman" w:eastAsia="Times New Roman" w:hAnsi="Times New Roman" w:cs="Times New Roman"/>
          <w:sz w:val="28"/>
          <w:szCs w:val="28"/>
        </w:rPr>
        <w:softHyphen/>
        <w:t>мещается в узком воздушном зазоре, в котором создается однородное маг</w:t>
      </w:r>
      <w:r>
        <w:rPr>
          <w:rFonts w:ascii="Times New Roman" w:eastAsia="Times New Roman" w:hAnsi="Times New Roman" w:cs="Times New Roman"/>
          <w:sz w:val="28"/>
          <w:szCs w:val="28"/>
        </w:rPr>
        <w:softHyphen/>
        <w:t>нитное поле. При протекании по рамке постоянного тока на ее боковые стороны действуют силы Ампера, равные по величине и направленные в противоположные стороны, которые создают вращающий момент, приво</w:t>
      </w:r>
      <w:r>
        <w:rPr>
          <w:rFonts w:ascii="Times New Roman" w:eastAsia="Times New Roman" w:hAnsi="Times New Roman" w:cs="Times New Roman"/>
          <w:sz w:val="28"/>
          <w:szCs w:val="28"/>
        </w:rPr>
        <w:softHyphen/>
        <w:t xml:space="preserve">дящий к повороту рамки на угол а. </w:t>
      </w:r>
    </w:p>
    <w:p w:rsidR="005B36BB" w:rsidRDefault="00DD4A55">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Обмотка рамки магнитоэлектрического ИМ рассчитана на ток не выше нескольких десятков миллиампер. При необходимости измерять больший ток, т.е. использовать прибор как амперметр, параллельно рамке включается малое активное сопротивление (шунт), позволяющее расши</w:t>
      </w:r>
      <w:r>
        <w:rPr>
          <w:rFonts w:ascii="Times New Roman" w:eastAsia="Times New Roman" w:hAnsi="Times New Roman" w:cs="Times New Roman"/>
          <w:sz w:val="28"/>
          <w:szCs w:val="28"/>
        </w:rPr>
        <w:softHyphen/>
        <w:t xml:space="preserve">рить пределы измерения тока. </w:t>
      </w:r>
    </w:p>
    <w:p w:rsidR="005B36BB" w:rsidRDefault="00DD4A55">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Магнитоэлектрический ИМ можно использовать и как вольтметр, подключая его параллельно нагрузке. Но, поскольку его внутреннее сопро</w:t>
      </w:r>
      <w:r>
        <w:rPr>
          <w:rFonts w:ascii="Times New Roman" w:eastAsia="Times New Roman" w:hAnsi="Times New Roman" w:cs="Times New Roman"/>
          <w:sz w:val="28"/>
          <w:szCs w:val="28"/>
        </w:rPr>
        <w:softHyphen/>
        <w:t xml:space="preserve">тивление </w:t>
      </w:r>
      <w:r>
        <w:rPr>
          <w:rFonts w:ascii="Times New Roman" w:eastAsia="Times New Roman" w:hAnsi="Times New Roman" w:cs="Times New Roman"/>
          <w:sz w:val="28"/>
          <w:szCs w:val="28"/>
          <w:lang w:val="en-US"/>
        </w:rPr>
        <w:t>r</w:t>
      </w:r>
      <w:r>
        <w:rPr>
          <w:rFonts w:ascii="Times New Roman" w:eastAsia="Times New Roman" w:hAnsi="Times New Roman" w:cs="Times New Roman"/>
          <w:sz w:val="28"/>
          <w:szCs w:val="28"/>
        </w:rPr>
        <w:t xml:space="preserve">, мало (несколько Ом), то его можно использовать только как милливольтметр с номинальным значением напряжения </w:t>
      </w:r>
      <w:r>
        <w:rPr>
          <w:rFonts w:ascii="Times New Roman" w:eastAsia="Times New Roman" w:hAnsi="Times New Roman" w:cs="Times New Roman"/>
          <w:sz w:val="28"/>
          <w:szCs w:val="28"/>
          <w:lang w:val="en-US"/>
        </w:rPr>
        <w:t>U</w:t>
      </w:r>
      <w:r>
        <w:rPr>
          <w:rFonts w:ascii="Times New Roman" w:eastAsia="Times New Roman" w:hAnsi="Times New Roman" w:cs="Times New Roman"/>
          <w:sz w:val="28"/>
          <w:szCs w:val="28"/>
          <w:vertAlign w:val="subscript"/>
        </w:rPr>
        <w:t>н</w:t>
      </w:r>
      <w:r>
        <w:rPr>
          <w:rFonts w:ascii="Times New Roman" w:eastAsia="Times New Roman" w:hAnsi="Times New Roman" w:cs="Times New Roman"/>
          <w:sz w:val="28"/>
          <w:szCs w:val="28"/>
        </w:rPr>
        <w:t xml:space="preserve">. </w:t>
      </w:r>
    </w:p>
    <w:p w:rsidR="00CA4230" w:rsidRDefault="00CA4230">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p>
    <w:p w:rsidR="005B36BB" w:rsidRDefault="00DD4A55" w:rsidP="00CA4230">
      <w:pPr>
        <w:shd w:val="clear" w:color="auto" w:fill="FFFFFF"/>
        <w:autoSpaceDE w:val="0"/>
        <w:autoSpaceDN w:val="0"/>
        <w:adjustRightInd w:val="0"/>
        <w:spacing w:after="0" w:line="240" w:lineRule="auto"/>
        <w:contextualSpacing/>
        <w:jc w:val="center"/>
        <w:rPr>
          <w:rFonts w:ascii="Times New Roman" w:eastAsia="Times New Roman" w:hAnsi="Times New Roman" w:cs="Times New Roman"/>
          <w:sz w:val="28"/>
          <w:szCs w:val="28"/>
        </w:rPr>
      </w:pPr>
      <w:r w:rsidRPr="00CA4230">
        <w:rPr>
          <w:rFonts w:ascii="Times New Roman" w:eastAsia="Times New Roman" w:hAnsi="Times New Roman" w:cs="Times New Roman"/>
          <w:b/>
          <w:bCs/>
          <w:sz w:val="28"/>
          <w:szCs w:val="28"/>
        </w:rPr>
        <w:t>Электромагнитные измерительные преобразователи и приборы</w:t>
      </w:r>
    </w:p>
    <w:p w:rsidR="005B36BB" w:rsidRDefault="005B36BB">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p>
    <w:p w:rsidR="005B36BB" w:rsidRDefault="00DD4A55">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eastAsia="Times New Roman" w:hAnsi="Times New Roman" w:cs="Times New Roman"/>
          <w:sz w:val="28"/>
          <w:szCs w:val="28"/>
        </w:rPr>
        <w:t>Основной составной частью электромагнитных приборов является электромагнитный измерительный механизм (преобразователь, рис.2), в котором вращающий момент возникает в результате взаимодействия маг</w:t>
      </w:r>
      <w:r>
        <w:rPr>
          <w:rFonts w:ascii="Times New Roman" w:eastAsia="Times New Roman" w:hAnsi="Times New Roman" w:cs="Times New Roman"/>
          <w:sz w:val="28"/>
          <w:szCs w:val="28"/>
        </w:rPr>
        <w:softHyphen/>
        <w:t xml:space="preserve">нитного поля катушки 7, по которой протекает измеряемый ток, и </w:t>
      </w:r>
      <w:proofErr w:type="spellStart"/>
      <w:r>
        <w:rPr>
          <w:rFonts w:ascii="Times New Roman" w:eastAsia="Times New Roman" w:hAnsi="Times New Roman" w:cs="Times New Roman"/>
          <w:sz w:val="28"/>
          <w:szCs w:val="28"/>
        </w:rPr>
        <w:t>ферро</w:t>
      </w:r>
      <w:r>
        <w:rPr>
          <w:rFonts w:ascii="Times New Roman" w:eastAsia="Times New Roman" w:hAnsi="Times New Roman" w:cs="Times New Roman"/>
          <w:sz w:val="28"/>
          <w:szCs w:val="28"/>
        </w:rPr>
        <w:softHyphen/>
        <w:t>магнитного</w:t>
      </w:r>
      <w:proofErr w:type="spellEnd"/>
      <w:r>
        <w:rPr>
          <w:rFonts w:ascii="Times New Roman" w:eastAsia="Times New Roman" w:hAnsi="Times New Roman" w:cs="Times New Roman"/>
          <w:sz w:val="28"/>
          <w:szCs w:val="28"/>
        </w:rPr>
        <w:t xml:space="preserve"> сердечника </w:t>
      </w:r>
      <w:r>
        <w:rPr>
          <w:rFonts w:ascii="Times New Roman" w:eastAsia="Times New Roman" w:hAnsi="Times New Roman" w:cs="Times New Roman"/>
          <w:i/>
          <w:iCs/>
          <w:sz w:val="28"/>
          <w:szCs w:val="28"/>
        </w:rPr>
        <w:t xml:space="preserve">2 </w:t>
      </w:r>
      <w:r>
        <w:rPr>
          <w:rFonts w:ascii="Times New Roman" w:eastAsia="Times New Roman" w:hAnsi="Times New Roman" w:cs="Times New Roman"/>
          <w:sz w:val="28"/>
          <w:szCs w:val="28"/>
        </w:rPr>
        <w:t>эксцентрически закрепленного на оси подвиж</w:t>
      </w:r>
      <w:r>
        <w:rPr>
          <w:rFonts w:ascii="Times New Roman" w:eastAsia="Times New Roman" w:hAnsi="Times New Roman" w:cs="Times New Roman"/>
          <w:sz w:val="28"/>
          <w:szCs w:val="28"/>
        </w:rPr>
        <w:softHyphen/>
        <w:t xml:space="preserve">ной части </w:t>
      </w:r>
      <w:r>
        <w:rPr>
          <w:rFonts w:ascii="Times New Roman" w:eastAsia="Times New Roman" w:hAnsi="Times New Roman" w:cs="Times New Roman"/>
          <w:i/>
          <w:iCs/>
          <w:sz w:val="28"/>
          <w:szCs w:val="28"/>
        </w:rPr>
        <w:t xml:space="preserve">4. </w:t>
      </w:r>
      <w:proofErr w:type="spellStart"/>
      <w:r>
        <w:rPr>
          <w:rFonts w:ascii="Times New Roman" w:eastAsia="Times New Roman" w:hAnsi="Times New Roman" w:cs="Times New Roman"/>
          <w:sz w:val="28"/>
          <w:szCs w:val="28"/>
        </w:rPr>
        <w:t>Ферромагнитный</w:t>
      </w:r>
      <w:proofErr w:type="spellEnd"/>
      <w:r>
        <w:rPr>
          <w:rFonts w:ascii="Times New Roman" w:eastAsia="Times New Roman" w:hAnsi="Times New Roman" w:cs="Times New Roman"/>
          <w:sz w:val="28"/>
          <w:szCs w:val="28"/>
        </w:rPr>
        <w:t xml:space="preserve"> сердечник изготавливается из материалов с </w:t>
      </w:r>
      <w:r>
        <w:rPr>
          <w:rFonts w:ascii="Times New Roman" w:eastAsia="Times New Roman" w:hAnsi="Times New Roman" w:cs="Times New Roman"/>
          <w:sz w:val="28"/>
          <w:szCs w:val="28"/>
        </w:rPr>
        <w:lastRenderedPageBreak/>
        <w:t>большой магнитной проницаемостью и малой коэрцитивной силой (элек</w:t>
      </w:r>
      <w:r>
        <w:rPr>
          <w:rFonts w:ascii="Times New Roman" w:eastAsia="Times New Roman" w:hAnsi="Times New Roman" w:cs="Times New Roman"/>
          <w:sz w:val="28"/>
          <w:szCs w:val="28"/>
        </w:rPr>
        <w:softHyphen/>
        <w:t>тротехническая сталь, пермаллой).</w:t>
      </w:r>
    </w:p>
    <w:p w:rsidR="005B36BB" w:rsidRDefault="005B36BB">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p>
    <w:p w:rsidR="005B36BB" w:rsidRDefault="00DD4A55">
      <w:pPr>
        <w:shd w:val="clear" w:color="auto" w:fill="FFFFFF"/>
        <w:autoSpaceDE w:val="0"/>
        <w:autoSpaceDN w:val="0"/>
        <w:adjustRightInd w:val="0"/>
        <w:spacing w:after="0" w:line="240" w:lineRule="auto"/>
        <w:ind w:left="1416"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0" distB="0" distL="0" distR="0">
            <wp:extent cx="2706897" cy="1437994"/>
            <wp:effectExtent l="1905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 cstate="print"/>
                    <a:srcRect/>
                    <a:stretch>
                      <a:fillRect/>
                    </a:stretch>
                  </pic:blipFill>
                  <pic:spPr bwMode="auto">
                    <a:xfrm>
                      <a:off x="0" y="0"/>
                      <a:ext cx="2708099" cy="1438633"/>
                    </a:xfrm>
                    <a:prstGeom prst="rect">
                      <a:avLst/>
                    </a:prstGeom>
                    <a:noFill/>
                    <a:ln w="9525">
                      <a:noFill/>
                      <a:miter lim="800000"/>
                      <a:headEnd/>
                      <a:tailEnd/>
                    </a:ln>
                  </pic:spPr>
                </pic:pic>
              </a:graphicData>
            </a:graphic>
          </wp:inline>
        </w:drawing>
      </w:r>
    </w:p>
    <w:p w:rsidR="005B36BB" w:rsidRDefault="00DD4A55" w:rsidP="00CA7763">
      <w:pPr>
        <w:tabs>
          <w:tab w:val="left" w:pos="5407"/>
        </w:tabs>
        <w:spacing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Рис. 2</w:t>
      </w:r>
    </w:p>
    <w:p w:rsidR="005B36BB" w:rsidRDefault="00DD4A55">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eastAsia="Times New Roman" w:hAnsi="Times New Roman" w:cs="Times New Roman"/>
          <w:sz w:val="28"/>
          <w:szCs w:val="28"/>
        </w:rPr>
        <w:t>Противодействующий момент создается, как правило, механическим путем с помощью пружины 3. Успокоение обеспечивается либо воздуш</w:t>
      </w:r>
      <w:r>
        <w:rPr>
          <w:rFonts w:ascii="Times New Roman" w:eastAsia="Times New Roman" w:hAnsi="Times New Roman" w:cs="Times New Roman"/>
          <w:sz w:val="28"/>
          <w:szCs w:val="28"/>
        </w:rPr>
        <w:softHyphen/>
        <w:t>ным успокоителем 5, либо магнитоиндукционным путем. Условное обо</w:t>
      </w:r>
      <w:r>
        <w:rPr>
          <w:rFonts w:ascii="Times New Roman" w:eastAsia="Times New Roman" w:hAnsi="Times New Roman" w:cs="Times New Roman"/>
          <w:sz w:val="28"/>
          <w:szCs w:val="28"/>
        </w:rPr>
        <w:softHyphen/>
        <w:t>значение электромагнитных приборов представлено в таблице 1. По суще</w:t>
      </w:r>
      <w:r>
        <w:rPr>
          <w:rFonts w:ascii="Times New Roman" w:eastAsia="Times New Roman" w:hAnsi="Times New Roman" w:cs="Times New Roman"/>
          <w:sz w:val="28"/>
          <w:szCs w:val="28"/>
        </w:rPr>
        <w:softHyphen/>
        <w:t>ствовавшей до недавнего времени классификации в названии типа прибо</w:t>
      </w:r>
      <w:r>
        <w:rPr>
          <w:rFonts w:ascii="Times New Roman" w:eastAsia="Times New Roman" w:hAnsi="Times New Roman" w:cs="Times New Roman"/>
          <w:sz w:val="28"/>
          <w:szCs w:val="28"/>
        </w:rPr>
        <w:softHyphen/>
        <w:t>ра используется буква Э (например, Э545).</w:t>
      </w:r>
    </w:p>
    <w:p w:rsidR="005B36BB" w:rsidRDefault="00DD4A55">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eastAsia="Times New Roman" w:hAnsi="Times New Roman" w:cs="Times New Roman"/>
          <w:sz w:val="28"/>
          <w:szCs w:val="28"/>
        </w:rPr>
        <w:t>При протекании по катушке тока /  сердечник намагничивается и втягивается в зазор катушки, при этом электромагнитная энергия катушки:</w:t>
      </w:r>
    </w:p>
    <w:p w:rsidR="005B36BB" w:rsidRDefault="00DD4A55">
      <w:pPr>
        <w:tabs>
          <w:tab w:val="left" w:pos="5407"/>
        </w:tabs>
        <w:spacing w:line="240" w:lineRule="auto"/>
        <w:contextualSpacing/>
        <w:jc w:val="both"/>
        <w:rPr>
          <w:rFonts w:ascii="Times New Roman" w:hAnsi="Times New Roman" w:cs="Times New Roman"/>
          <w:position w:val="-24"/>
          <w:sz w:val="28"/>
          <w:szCs w:val="28"/>
        </w:rPr>
      </w:pPr>
      <w:r>
        <w:rPr>
          <w:rFonts w:ascii="Times New Roman" w:hAnsi="Times New Roman" w:cs="Times New Roman"/>
          <w:position w:val="-10"/>
          <w:sz w:val="28"/>
          <w:szCs w:val="28"/>
        </w:rPr>
        <w:t xml:space="preserve">                                                     </w:t>
      </w:r>
      <w:r>
        <w:rPr>
          <w:rFonts w:ascii="Times New Roman" w:hAnsi="Times New Roman" w:cs="Times New Roman"/>
          <w:position w:val="-10"/>
          <w:sz w:val="28"/>
          <w:szCs w:val="28"/>
        </w:rPr>
        <w:object w:dxaOrig="180" w:dyaOrig="340">
          <v:shape id="_x0000_i1028" type="#_x0000_t75" style="width:9.35pt;height:16.85pt" o:ole="">
            <v:imagedata r:id="rId17" o:title=""/>
          </v:shape>
          <o:OLEObject Type="Embed" ProgID="Equation.3" ShapeID="_x0000_i1028" DrawAspect="Content" ObjectID="_1843389350" r:id="rId18"/>
        </w:object>
      </w:r>
      <w:r>
        <w:rPr>
          <w:rFonts w:ascii="Times New Roman" w:hAnsi="Times New Roman" w:cs="Times New Roman"/>
          <w:position w:val="-24"/>
          <w:sz w:val="28"/>
          <w:szCs w:val="28"/>
        </w:rPr>
        <w:object w:dxaOrig="1440" w:dyaOrig="660">
          <v:shape id="_x0000_i1029" type="#_x0000_t75" style="width:1in;height:31.8pt" o:ole="">
            <v:imagedata r:id="rId19" o:title=""/>
          </v:shape>
          <o:OLEObject Type="Embed" ProgID="Equation.3" ShapeID="_x0000_i1029" DrawAspect="Content" ObjectID="_1843389351" r:id="rId20"/>
        </w:object>
      </w:r>
    </w:p>
    <w:p w:rsidR="005B36BB" w:rsidRDefault="00DD4A55">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где L - собственная индуктивность катушки, зависящая от положения сер</w:t>
      </w:r>
      <w:r>
        <w:rPr>
          <w:rFonts w:ascii="Times New Roman" w:eastAsia="Times New Roman" w:hAnsi="Times New Roman" w:cs="Times New Roman"/>
          <w:sz w:val="28"/>
          <w:szCs w:val="28"/>
        </w:rPr>
        <w:softHyphen/>
        <w:t>дечника.</w:t>
      </w:r>
    </w:p>
    <w:p w:rsidR="005B36BB" w:rsidRDefault="00DD4A55">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Основная область применения электромагнитных измерительных механизмов - это измерение токов (амперметры) и напряжений (вольтмет</w:t>
      </w:r>
      <w:r>
        <w:rPr>
          <w:rFonts w:ascii="Times New Roman" w:eastAsia="Times New Roman" w:hAnsi="Times New Roman" w:cs="Times New Roman"/>
          <w:sz w:val="28"/>
          <w:szCs w:val="28"/>
        </w:rPr>
        <w:softHyphen/>
        <w:t>ры) промышленной частоты.</w:t>
      </w:r>
    </w:p>
    <w:p w:rsidR="005B36BB" w:rsidRDefault="005B36BB">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p>
    <w:p w:rsidR="005B36BB" w:rsidRDefault="00DD4A55" w:rsidP="0004218C">
      <w:pPr>
        <w:tabs>
          <w:tab w:val="left" w:pos="5407"/>
        </w:tabs>
        <w:spacing w:line="240" w:lineRule="auto"/>
        <w:contextualSpacing/>
        <w:jc w:val="center"/>
        <w:rPr>
          <w:rFonts w:ascii="Times New Roman" w:eastAsia="Times New Roman" w:hAnsi="Times New Roman" w:cs="Times New Roman"/>
          <w:sz w:val="28"/>
          <w:szCs w:val="28"/>
        </w:rPr>
      </w:pPr>
      <w:r w:rsidRPr="0004218C">
        <w:rPr>
          <w:rFonts w:ascii="Times New Roman" w:eastAsia="Times New Roman" w:hAnsi="Times New Roman" w:cs="Times New Roman"/>
          <w:b/>
          <w:bCs/>
          <w:sz w:val="28"/>
          <w:szCs w:val="28"/>
        </w:rPr>
        <w:t>Электростатические измерительные преобразователи и приборы</w:t>
      </w:r>
    </w:p>
    <w:p w:rsidR="005B36BB" w:rsidRDefault="005B36BB">
      <w:pPr>
        <w:tabs>
          <w:tab w:val="left" w:pos="5407"/>
        </w:tabs>
        <w:spacing w:line="240" w:lineRule="auto"/>
        <w:contextualSpacing/>
        <w:jc w:val="both"/>
        <w:rPr>
          <w:rFonts w:ascii="Times New Roman" w:eastAsia="Times New Roman" w:hAnsi="Times New Roman" w:cs="Times New Roman"/>
          <w:sz w:val="28"/>
          <w:szCs w:val="28"/>
        </w:rPr>
      </w:pPr>
    </w:p>
    <w:p w:rsidR="005B36BB" w:rsidRDefault="00DD4A55">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eastAsia="Times New Roman" w:hAnsi="Times New Roman" w:cs="Times New Roman"/>
          <w:sz w:val="28"/>
          <w:szCs w:val="28"/>
        </w:rPr>
        <w:t>В электростатических измерительных преобразователях и приборах вращающий момент создается в результате взаимодействия двух систем заряженных пластин, одна из которых является неподвижной.</w:t>
      </w:r>
    </w:p>
    <w:p w:rsidR="005B36BB" w:rsidRDefault="00DD4A55">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 (рис.3) под действием разности потенциалов подвижные пластины </w:t>
      </w:r>
      <w:r>
        <w:rPr>
          <w:rFonts w:ascii="Times New Roman" w:eastAsia="Times New Roman" w:hAnsi="Times New Roman" w:cs="Times New Roman"/>
          <w:i/>
          <w:iCs/>
          <w:sz w:val="28"/>
          <w:szCs w:val="28"/>
        </w:rPr>
        <w:t xml:space="preserve">1 </w:t>
      </w:r>
      <w:r>
        <w:rPr>
          <w:rFonts w:ascii="Times New Roman" w:eastAsia="Times New Roman" w:hAnsi="Times New Roman" w:cs="Times New Roman"/>
          <w:sz w:val="28"/>
          <w:szCs w:val="28"/>
        </w:rPr>
        <w:t xml:space="preserve">стремятся втянуться между неподвижными </w:t>
      </w:r>
      <w:r>
        <w:rPr>
          <w:rFonts w:ascii="Times New Roman" w:eastAsia="Times New Roman" w:hAnsi="Times New Roman" w:cs="Times New Roman"/>
          <w:i/>
          <w:iCs/>
          <w:sz w:val="28"/>
          <w:szCs w:val="28"/>
        </w:rPr>
        <w:t xml:space="preserve">2, </w:t>
      </w:r>
      <w:r>
        <w:rPr>
          <w:rFonts w:ascii="Times New Roman" w:eastAsia="Times New Roman" w:hAnsi="Times New Roman" w:cs="Times New Roman"/>
          <w:sz w:val="28"/>
          <w:szCs w:val="28"/>
        </w:rPr>
        <w:t>при этом изменяется актив</w:t>
      </w:r>
      <w:r>
        <w:rPr>
          <w:rFonts w:ascii="Times New Roman" w:eastAsia="Times New Roman" w:hAnsi="Times New Roman" w:cs="Times New Roman"/>
          <w:sz w:val="28"/>
          <w:szCs w:val="28"/>
        </w:rPr>
        <w:softHyphen/>
        <w:t>ная площадь взаимодействия пластин (такая конструкция применяется в вольтметрах для измерения низких напряжений - до единиц киловольт). Для увеличения чувствительности при этом применяется световой указа</w:t>
      </w:r>
      <w:r>
        <w:rPr>
          <w:rFonts w:ascii="Times New Roman" w:eastAsia="Times New Roman" w:hAnsi="Times New Roman" w:cs="Times New Roman"/>
          <w:sz w:val="28"/>
          <w:szCs w:val="28"/>
        </w:rPr>
        <w:softHyphen/>
        <w:t xml:space="preserve">тель, зеркальце </w:t>
      </w:r>
      <w:r>
        <w:rPr>
          <w:rFonts w:ascii="Times New Roman" w:eastAsia="Times New Roman" w:hAnsi="Times New Roman" w:cs="Times New Roman"/>
          <w:i/>
          <w:iCs/>
          <w:sz w:val="28"/>
          <w:szCs w:val="28"/>
        </w:rPr>
        <w:t xml:space="preserve">3 </w:t>
      </w:r>
      <w:r>
        <w:rPr>
          <w:rFonts w:ascii="Times New Roman" w:eastAsia="Times New Roman" w:hAnsi="Times New Roman" w:cs="Times New Roman"/>
          <w:sz w:val="28"/>
          <w:szCs w:val="28"/>
        </w:rPr>
        <w:t xml:space="preserve">которого непосредственно крепится на подвижной части. Растяжки </w:t>
      </w:r>
      <w:r>
        <w:rPr>
          <w:rFonts w:ascii="Times New Roman" w:eastAsia="Times New Roman" w:hAnsi="Times New Roman" w:cs="Times New Roman"/>
          <w:i/>
          <w:iCs/>
          <w:sz w:val="28"/>
          <w:szCs w:val="28"/>
        </w:rPr>
        <w:t xml:space="preserve">4 </w:t>
      </w:r>
      <w:r>
        <w:rPr>
          <w:rFonts w:ascii="Times New Roman" w:eastAsia="Times New Roman" w:hAnsi="Times New Roman" w:cs="Times New Roman"/>
          <w:sz w:val="28"/>
          <w:szCs w:val="28"/>
        </w:rPr>
        <w:t xml:space="preserve">создают противодействующий момент. </w:t>
      </w:r>
    </w:p>
    <w:p w:rsidR="005B36BB" w:rsidRDefault="00DD4A55">
      <w:pPr>
        <w:shd w:val="clear" w:color="auto" w:fill="FFFFFF"/>
        <w:autoSpaceDE w:val="0"/>
        <w:autoSpaceDN w:val="0"/>
        <w:adjustRightInd w:val="0"/>
        <w:spacing w:after="0" w:line="240" w:lineRule="auto"/>
        <w:ind w:left="1416" w:firstLine="708"/>
        <w:contextualSpacing/>
        <w:jc w:val="both"/>
        <w:rPr>
          <w:rFonts w:ascii="Times New Roman" w:hAnsi="Times New Roman" w:cs="Times New Roman"/>
          <w:sz w:val="28"/>
          <w:szCs w:val="28"/>
        </w:rPr>
      </w:pPr>
      <w:r>
        <w:rPr>
          <w:rFonts w:ascii="Times New Roman" w:hAnsi="Times New Roman" w:cs="Times New Roman"/>
          <w:noProof/>
          <w:sz w:val="28"/>
          <w:szCs w:val="28"/>
        </w:rPr>
        <w:lastRenderedPageBreak/>
        <w:drawing>
          <wp:inline distT="0" distB="0" distL="0" distR="0">
            <wp:extent cx="1947773" cy="1404681"/>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srcRect/>
                    <a:stretch>
                      <a:fillRect/>
                    </a:stretch>
                  </pic:blipFill>
                  <pic:spPr bwMode="auto">
                    <a:xfrm>
                      <a:off x="0" y="0"/>
                      <a:ext cx="1949450" cy="1405890"/>
                    </a:xfrm>
                    <a:prstGeom prst="rect">
                      <a:avLst/>
                    </a:prstGeom>
                    <a:noFill/>
                    <a:ln w="9525">
                      <a:noFill/>
                      <a:miter lim="800000"/>
                      <a:headEnd/>
                      <a:tailEnd/>
                    </a:ln>
                  </pic:spPr>
                </pic:pic>
              </a:graphicData>
            </a:graphic>
          </wp:inline>
        </w:drawing>
      </w:r>
    </w:p>
    <w:p w:rsidR="005B36BB" w:rsidRDefault="00DD4A55" w:rsidP="00CA7763">
      <w:pPr>
        <w:tabs>
          <w:tab w:val="left" w:pos="5407"/>
        </w:tabs>
        <w:spacing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Рис.3</w:t>
      </w:r>
    </w:p>
    <w:p w:rsidR="005B36BB" w:rsidRDefault="005B36BB">
      <w:pPr>
        <w:tabs>
          <w:tab w:val="left" w:pos="5407"/>
        </w:tabs>
        <w:spacing w:line="240" w:lineRule="auto"/>
        <w:contextualSpacing/>
        <w:jc w:val="both"/>
        <w:rPr>
          <w:rFonts w:ascii="Times New Roman" w:eastAsia="Times New Roman" w:hAnsi="Times New Roman" w:cs="Times New Roman"/>
          <w:sz w:val="28"/>
          <w:szCs w:val="28"/>
        </w:rPr>
      </w:pPr>
    </w:p>
    <w:p w:rsidR="005B36BB" w:rsidRDefault="00DD4A55">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eastAsia="Times New Roman" w:hAnsi="Times New Roman" w:cs="Times New Roman"/>
          <w:sz w:val="28"/>
          <w:szCs w:val="28"/>
        </w:rPr>
        <w:t>Энергия электростатического поля системы заряженных тел:</w:t>
      </w:r>
    </w:p>
    <w:p w:rsidR="005B36BB" w:rsidRDefault="00DD4A55">
      <w:pPr>
        <w:tabs>
          <w:tab w:val="left" w:pos="5407"/>
        </w:tabs>
        <w:spacing w:line="240" w:lineRule="auto"/>
        <w:contextualSpacing/>
        <w:jc w:val="both"/>
        <w:rPr>
          <w:rFonts w:ascii="Times New Roman" w:hAnsi="Times New Roman" w:cs="Times New Roman"/>
          <w:position w:val="-24"/>
          <w:sz w:val="28"/>
          <w:szCs w:val="28"/>
          <w:lang w:val="en-US"/>
        </w:rPr>
      </w:pPr>
      <w:r>
        <w:rPr>
          <w:rFonts w:ascii="Times New Roman" w:hAnsi="Times New Roman" w:cs="Times New Roman"/>
          <w:position w:val="-24"/>
          <w:sz w:val="28"/>
          <w:szCs w:val="28"/>
        </w:rPr>
        <w:t xml:space="preserve">                                          </w:t>
      </w:r>
      <w:r>
        <w:rPr>
          <w:rFonts w:ascii="Times New Roman" w:hAnsi="Times New Roman" w:cs="Times New Roman"/>
          <w:position w:val="-24"/>
          <w:sz w:val="28"/>
          <w:szCs w:val="28"/>
        </w:rPr>
        <w:object w:dxaOrig="1400" w:dyaOrig="660">
          <v:shape id="_x0000_i1030" type="#_x0000_t75" style="width:70.15pt;height:31.8pt" o:ole="">
            <v:imagedata r:id="rId22" o:title=""/>
          </v:shape>
          <o:OLEObject Type="Embed" ProgID="Equation.3" ShapeID="_x0000_i1030" DrawAspect="Content" ObjectID="_1843389352" r:id="rId23"/>
        </w:object>
      </w:r>
    </w:p>
    <w:p w:rsidR="005B36BB" w:rsidRDefault="00DD4A55">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eastAsia="Times New Roman" w:hAnsi="Times New Roman" w:cs="Times New Roman"/>
          <w:sz w:val="28"/>
          <w:szCs w:val="28"/>
        </w:rPr>
        <w:t>где С - электрическая емкость между подвижными и неподвижными станами;</w:t>
      </w:r>
    </w:p>
    <w:p w:rsidR="005B36BB" w:rsidRDefault="00DD4A55">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eastAsia="Times New Roman" w:hAnsi="Times New Roman" w:cs="Times New Roman"/>
          <w:sz w:val="28"/>
          <w:szCs w:val="28"/>
          <w:lang w:val="en-US"/>
        </w:rPr>
        <w:t>u</w:t>
      </w:r>
      <w:r>
        <w:rPr>
          <w:rFonts w:ascii="Times New Roman" w:eastAsia="Times New Roman" w:hAnsi="Times New Roman" w:cs="Times New Roman"/>
          <w:sz w:val="28"/>
          <w:szCs w:val="28"/>
        </w:rPr>
        <w:t xml:space="preserve"> - напряжение (разность потенциалов) между ними.</w:t>
      </w:r>
    </w:p>
    <w:p w:rsidR="005B36BB" w:rsidRDefault="00DD4A55">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Электростатические приборы применяются главным образом в каче</w:t>
      </w:r>
      <w:r>
        <w:rPr>
          <w:rFonts w:ascii="Times New Roman" w:eastAsia="Times New Roman" w:hAnsi="Times New Roman" w:cs="Times New Roman"/>
          <w:sz w:val="28"/>
          <w:szCs w:val="28"/>
        </w:rPr>
        <w:softHyphen/>
        <w:t>стве измерителей напряжения - вольтметров. Измеряемое вольтметром на</w:t>
      </w:r>
      <w:r>
        <w:rPr>
          <w:rFonts w:ascii="Times New Roman" w:eastAsia="Times New Roman" w:hAnsi="Times New Roman" w:cs="Times New Roman"/>
          <w:sz w:val="28"/>
          <w:szCs w:val="28"/>
        </w:rPr>
        <w:softHyphen/>
        <w:t xml:space="preserve">пряжение непосредственно подастся на измерительный механизм. </w:t>
      </w:r>
    </w:p>
    <w:p w:rsidR="005B36BB" w:rsidRDefault="005B36BB">
      <w:pPr>
        <w:shd w:val="clear" w:color="auto" w:fill="FFFFFF"/>
        <w:autoSpaceDE w:val="0"/>
        <w:autoSpaceDN w:val="0"/>
        <w:adjustRightInd w:val="0"/>
        <w:spacing w:after="0" w:line="240" w:lineRule="auto"/>
        <w:contextualSpacing/>
        <w:jc w:val="both"/>
        <w:rPr>
          <w:rFonts w:ascii="Times New Roman" w:eastAsia="Times New Roman" w:hAnsi="Times New Roman" w:cs="Times New Roman"/>
          <w:sz w:val="28"/>
          <w:szCs w:val="28"/>
        </w:rPr>
      </w:pPr>
    </w:p>
    <w:p w:rsidR="005B36BB" w:rsidRDefault="00DD4A55" w:rsidP="0004218C">
      <w:pPr>
        <w:shd w:val="clear" w:color="auto" w:fill="FFFFFF"/>
        <w:autoSpaceDE w:val="0"/>
        <w:autoSpaceDN w:val="0"/>
        <w:adjustRightInd w:val="0"/>
        <w:spacing w:after="0" w:line="240" w:lineRule="auto"/>
        <w:ind w:left="708" w:firstLine="708"/>
        <w:contextualSpacing/>
        <w:jc w:val="center"/>
        <w:rPr>
          <w:rFonts w:ascii="Times New Roman" w:eastAsia="Times New Roman" w:hAnsi="Times New Roman" w:cs="Times New Roman"/>
          <w:bCs/>
          <w:sz w:val="28"/>
          <w:szCs w:val="28"/>
        </w:rPr>
      </w:pPr>
      <w:r w:rsidRPr="0004218C">
        <w:rPr>
          <w:rFonts w:ascii="Times New Roman" w:eastAsia="Times New Roman" w:hAnsi="Times New Roman" w:cs="Times New Roman"/>
          <w:b/>
          <w:sz w:val="28"/>
          <w:szCs w:val="28"/>
        </w:rPr>
        <w:t>Электродинамические и ферродинамические</w:t>
      </w:r>
      <w:r w:rsidR="0004218C" w:rsidRPr="0004218C">
        <w:rPr>
          <w:rFonts w:ascii="Times New Roman" w:eastAsia="Times New Roman" w:hAnsi="Times New Roman" w:cs="Times New Roman"/>
          <w:b/>
          <w:sz w:val="28"/>
          <w:szCs w:val="28"/>
        </w:rPr>
        <w:t xml:space="preserve"> </w:t>
      </w:r>
      <w:r w:rsidRPr="0004218C">
        <w:rPr>
          <w:rFonts w:ascii="Times New Roman" w:eastAsia="Times New Roman" w:hAnsi="Times New Roman" w:cs="Times New Roman"/>
          <w:b/>
          <w:sz w:val="28"/>
          <w:szCs w:val="28"/>
        </w:rPr>
        <w:t>измерительные преобразователи и приборы</w:t>
      </w:r>
    </w:p>
    <w:p w:rsidR="005B36BB" w:rsidRDefault="005B36BB">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p>
    <w:p w:rsidR="005B36BB" w:rsidRDefault="00DD4A55">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eastAsia="Times New Roman" w:hAnsi="Times New Roman" w:cs="Times New Roman"/>
          <w:sz w:val="28"/>
          <w:szCs w:val="28"/>
        </w:rPr>
        <w:t>Принцип действия электродинамических и ферродинамических при</w:t>
      </w:r>
      <w:r>
        <w:rPr>
          <w:rFonts w:ascii="Times New Roman" w:eastAsia="Times New Roman" w:hAnsi="Times New Roman" w:cs="Times New Roman"/>
          <w:sz w:val="28"/>
          <w:szCs w:val="28"/>
        </w:rPr>
        <w:softHyphen/>
        <w:t>боров практически одинаков. Вращающий момент в них возникает в ре</w:t>
      </w:r>
      <w:r>
        <w:rPr>
          <w:rFonts w:ascii="Times New Roman" w:eastAsia="Times New Roman" w:hAnsi="Times New Roman" w:cs="Times New Roman"/>
          <w:sz w:val="28"/>
          <w:szCs w:val="28"/>
        </w:rPr>
        <w:softHyphen/>
        <w:t xml:space="preserve">зультате взаимодействия магнитных полей неподвижных и подвижных (одной или двух) катушек с токами. Различие заключается лишь в том, что в ферродинамических приборах неподвижные катушки расположены на сердечнике из </w:t>
      </w:r>
      <w:proofErr w:type="spellStart"/>
      <w:r>
        <w:rPr>
          <w:rFonts w:ascii="Times New Roman" w:eastAsia="Times New Roman" w:hAnsi="Times New Roman" w:cs="Times New Roman"/>
          <w:sz w:val="28"/>
          <w:szCs w:val="28"/>
        </w:rPr>
        <w:t>ферромагнитного</w:t>
      </w:r>
      <w:proofErr w:type="spellEnd"/>
      <w:r>
        <w:rPr>
          <w:rFonts w:ascii="Times New Roman" w:eastAsia="Times New Roman" w:hAnsi="Times New Roman" w:cs="Times New Roman"/>
          <w:sz w:val="28"/>
          <w:szCs w:val="28"/>
        </w:rPr>
        <w:t xml:space="preserve"> материала, который набирается из листов электротехнической стали или пермаллоя, что существенно увеличивает магнитный поток, </w:t>
      </w:r>
      <w:r w:rsidR="00CA7763">
        <w:rPr>
          <w:rFonts w:ascii="Times New Roman" w:eastAsia="Times New Roman" w:hAnsi="Times New Roman" w:cs="Times New Roman"/>
          <w:sz w:val="28"/>
          <w:szCs w:val="28"/>
        </w:rPr>
        <w:t>а следовательно,</w:t>
      </w:r>
      <w:r>
        <w:rPr>
          <w:rFonts w:ascii="Times New Roman" w:eastAsia="Times New Roman" w:hAnsi="Times New Roman" w:cs="Times New Roman"/>
          <w:sz w:val="28"/>
          <w:szCs w:val="28"/>
        </w:rPr>
        <w:t xml:space="preserve"> и вращающий момент.</w:t>
      </w:r>
    </w:p>
    <w:p w:rsidR="005B36BB" w:rsidRDefault="005B36BB">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p>
    <w:p w:rsidR="005B36BB" w:rsidRDefault="00DD4A55" w:rsidP="0004218C">
      <w:pPr>
        <w:tabs>
          <w:tab w:val="left" w:pos="5407"/>
        </w:tabs>
        <w:spacing w:line="240" w:lineRule="auto"/>
        <w:contextualSpacing/>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Методика эксперимента</w:t>
      </w:r>
    </w:p>
    <w:p w:rsidR="005B36BB" w:rsidRDefault="005B36BB">
      <w:pPr>
        <w:tabs>
          <w:tab w:val="left" w:pos="5407"/>
        </w:tabs>
        <w:spacing w:line="240" w:lineRule="auto"/>
        <w:contextualSpacing/>
        <w:jc w:val="both"/>
        <w:rPr>
          <w:rFonts w:ascii="Times New Roman" w:eastAsia="Times New Roman" w:hAnsi="Times New Roman" w:cs="Times New Roman"/>
          <w:b/>
          <w:sz w:val="28"/>
          <w:szCs w:val="28"/>
        </w:rPr>
      </w:pPr>
    </w:p>
    <w:p w:rsidR="005B36BB" w:rsidRDefault="00DD4A55">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eastAsia="Times New Roman" w:hAnsi="Times New Roman" w:cs="Times New Roman"/>
          <w:sz w:val="28"/>
          <w:szCs w:val="28"/>
        </w:rPr>
        <w:t>Под поверкой электроизмерительных приборов понимается метроло</w:t>
      </w:r>
      <w:r>
        <w:rPr>
          <w:rFonts w:ascii="Times New Roman" w:eastAsia="Times New Roman" w:hAnsi="Times New Roman" w:cs="Times New Roman"/>
          <w:sz w:val="28"/>
          <w:szCs w:val="28"/>
        </w:rPr>
        <w:softHyphen/>
        <w:t>гическая операция, заключающаяся в равнении рабочих мер и показаний рабочих измерительных приборов с образцовыми мерами и показаниями образцовых измерительных приборов с целью определения погрешностей рабочих мер и приборов.</w:t>
      </w:r>
    </w:p>
    <w:p w:rsidR="005B36BB" w:rsidRDefault="00DD4A55">
      <w:pPr>
        <w:shd w:val="clear" w:color="auto" w:fill="FFFFFF"/>
        <w:autoSpaceDE w:val="0"/>
        <w:autoSpaceDN w:val="0"/>
        <w:adjustRightInd w:val="0"/>
        <w:spacing w:after="0" w:line="240" w:lineRule="auto"/>
        <w:contextualSpacing/>
        <w:jc w:val="both"/>
        <w:rPr>
          <w:rFonts w:ascii="Times New Roman" w:hAnsi="Times New Roman" w:cs="Times New Roman"/>
          <w:sz w:val="28"/>
          <w:szCs w:val="28"/>
        </w:rPr>
      </w:pPr>
      <w:r>
        <w:rPr>
          <w:rFonts w:ascii="Times New Roman" w:eastAsia="Times New Roman" w:hAnsi="Times New Roman" w:cs="Times New Roman"/>
          <w:sz w:val="28"/>
          <w:szCs w:val="28"/>
        </w:rPr>
        <w:t>Поверки амперметра и вольтметра методом показаний их с показа</w:t>
      </w:r>
      <w:r>
        <w:rPr>
          <w:rFonts w:ascii="Times New Roman" w:eastAsia="Times New Roman" w:hAnsi="Times New Roman" w:cs="Times New Roman"/>
          <w:sz w:val="28"/>
          <w:szCs w:val="28"/>
        </w:rPr>
        <w:softHyphen/>
        <w:t>ниями стрелочных образцовых приборов производится по схемам, изобра</w:t>
      </w:r>
      <w:r>
        <w:rPr>
          <w:rFonts w:ascii="Times New Roman" w:eastAsia="Times New Roman" w:hAnsi="Times New Roman" w:cs="Times New Roman"/>
          <w:sz w:val="28"/>
          <w:szCs w:val="28"/>
        </w:rPr>
        <w:softHyphen/>
        <w:t>женными на рисунке 4.</w:t>
      </w:r>
    </w:p>
    <w:p w:rsidR="005B36BB" w:rsidRDefault="00DD4A55">
      <w:pPr>
        <w:tabs>
          <w:tab w:val="left" w:pos="5407"/>
        </w:tabs>
        <w:spacing w:line="240" w:lineRule="auto"/>
        <w:ind w:left="1416"/>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ab/>
      </w:r>
      <w:r>
        <w:rPr>
          <w:rFonts w:ascii="Times New Roman" w:eastAsia="Times New Roman" w:hAnsi="Times New Roman" w:cs="Times New Roman"/>
          <w:noProof/>
          <w:sz w:val="28"/>
          <w:szCs w:val="28"/>
        </w:rPr>
        <w:drawing>
          <wp:inline distT="0" distB="0" distL="0" distR="0">
            <wp:extent cx="3077833" cy="2236003"/>
            <wp:effectExtent l="19050" t="0" r="8267"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cstate="print"/>
                    <a:srcRect/>
                    <a:stretch>
                      <a:fillRect/>
                    </a:stretch>
                  </pic:blipFill>
                  <pic:spPr bwMode="auto">
                    <a:xfrm>
                      <a:off x="0" y="0"/>
                      <a:ext cx="3077355" cy="2235656"/>
                    </a:xfrm>
                    <a:prstGeom prst="rect">
                      <a:avLst/>
                    </a:prstGeom>
                    <a:noFill/>
                    <a:ln w="9525">
                      <a:noFill/>
                      <a:miter lim="800000"/>
                      <a:headEnd/>
                      <a:tailEnd/>
                    </a:ln>
                  </pic:spPr>
                </pic:pic>
              </a:graphicData>
            </a:graphic>
          </wp:inline>
        </w:drawing>
      </w:r>
    </w:p>
    <w:p w:rsidR="005B36BB" w:rsidRDefault="00DD4A55">
      <w:pPr>
        <w:tabs>
          <w:tab w:val="left" w:pos="5407"/>
        </w:tabs>
        <w:spacing w:line="240" w:lineRule="auto"/>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Рис.4</w:t>
      </w:r>
    </w:p>
    <w:p w:rsidR="005B36BB" w:rsidRDefault="00DD4A55">
      <w:pPr>
        <w:tabs>
          <w:tab w:val="left" w:pos="5407"/>
        </w:tabs>
        <w:spacing w:line="240"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Действительное значение тока и напряжения определяется по показаниям образцовых амперметра и вольтметра.</w:t>
      </w:r>
    </w:p>
    <w:p w:rsidR="005B36BB" w:rsidRDefault="005B36BB">
      <w:pPr>
        <w:tabs>
          <w:tab w:val="left" w:pos="5407"/>
        </w:tabs>
        <w:spacing w:line="240" w:lineRule="auto"/>
        <w:contextualSpacing/>
        <w:jc w:val="both"/>
        <w:rPr>
          <w:rFonts w:ascii="Times New Roman" w:eastAsia="Times New Roman" w:hAnsi="Times New Roman" w:cs="Times New Roman"/>
          <w:bCs/>
          <w:sz w:val="28"/>
          <w:szCs w:val="28"/>
        </w:rPr>
      </w:pPr>
    </w:p>
    <w:p w:rsidR="005B36BB" w:rsidRDefault="00DD4A55" w:rsidP="0004218C">
      <w:pPr>
        <w:tabs>
          <w:tab w:val="left" w:pos="5407"/>
        </w:tabs>
        <w:spacing w:line="240" w:lineRule="auto"/>
        <w:contextualSpacing/>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Обработка результатов эксперимента</w:t>
      </w:r>
    </w:p>
    <w:p w:rsidR="009E3B3D" w:rsidRDefault="009E3B3D" w:rsidP="0004218C">
      <w:pPr>
        <w:tabs>
          <w:tab w:val="left" w:pos="5407"/>
        </w:tabs>
        <w:spacing w:line="240" w:lineRule="auto"/>
        <w:contextualSpacing/>
        <w:jc w:val="center"/>
        <w:rPr>
          <w:rFonts w:ascii="Times New Roman" w:eastAsia="Times New Roman" w:hAnsi="Times New Roman" w:cs="Times New Roman"/>
          <w:b/>
          <w:bCs/>
          <w:sz w:val="28"/>
          <w:szCs w:val="28"/>
        </w:rPr>
      </w:pPr>
    </w:p>
    <w:p w:rsidR="005B36BB" w:rsidRDefault="00DD4A55">
      <w:pPr>
        <w:shd w:val="clear" w:color="auto" w:fill="FFFFFF"/>
        <w:autoSpaceDE w:val="0"/>
        <w:autoSpaceDN w:val="0"/>
        <w:adjustRightInd w:val="0"/>
        <w:spacing w:after="0" w:line="240"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Результаты поверки заносим в таблицу 1 для вольтметра (рис.4).</w:t>
      </w:r>
    </w:p>
    <w:p w:rsidR="005B36BB" w:rsidRDefault="005B36BB">
      <w:pPr>
        <w:tabs>
          <w:tab w:val="left" w:pos="5407"/>
        </w:tabs>
        <w:spacing w:line="240" w:lineRule="auto"/>
        <w:contextualSpacing/>
        <w:jc w:val="both"/>
        <w:rPr>
          <w:rFonts w:ascii="Times New Roman" w:eastAsia="Times New Roman" w:hAnsi="Times New Roman" w:cs="Times New Roman"/>
          <w:sz w:val="28"/>
          <w:szCs w:val="28"/>
        </w:rPr>
      </w:pPr>
    </w:p>
    <w:p w:rsidR="005B36BB" w:rsidRDefault="00DD4A55" w:rsidP="00B45BD8">
      <w:pPr>
        <w:tabs>
          <w:tab w:val="left" w:pos="5407"/>
        </w:tabs>
        <w:spacing w:line="240" w:lineRule="auto"/>
        <w:contextualSpacing/>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Таблица1</w:t>
      </w:r>
    </w:p>
    <w:tbl>
      <w:tblPr>
        <w:tblStyle w:val="a5"/>
        <w:tblW w:w="0" w:type="auto"/>
        <w:tblLook w:val="04A0" w:firstRow="1" w:lastRow="0" w:firstColumn="1" w:lastColumn="0" w:noHBand="0" w:noVBand="1"/>
      </w:tblPr>
      <w:tblGrid>
        <w:gridCol w:w="1976"/>
        <w:gridCol w:w="934"/>
        <w:gridCol w:w="1004"/>
        <w:gridCol w:w="1771"/>
        <w:gridCol w:w="1929"/>
        <w:gridCol w:w="1960"/>
      </w:tblGrid>
      <w:tr w:rsidR="003F3BDC" w:rsidTr="009E3B3D">
        <w:tc>
          <w:tcPr>
            <w:tcW w:w="1976" w:type="dxa"/>
            <w:vMerge w:val="restart"/>
            <w:vAlign w:val="center"/>
          </w:tcPr>
          <w:p w:rsidR="00B45BD8" w:rsidRDefault="00DD4A55">
            <w:pPr>
              <w:tabs>
                <w:tab w:val="left" w:pos="5407"/>
              </w:tabs>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Показания проверя</w:t>
            </w:r>
            <w:r w:rsidR="00CA7763">
              <w:rPr>
                <w:rFonts w:ascii="Times New Roman" w:eastAsia="Times New Roman" w:hAnsi="Times New Roman" w:cs="Times New Roman"/>
                <w:sz w:val="28"/>
                <w:szCs w:val="28"/>
              </w:rPr>
              <w:t>ющего</w:t>
            </w:r>
            <w:r>
              <w:rPr>
                <w:rFonts w:ascii="Times New Roman" w:eastAsia="Times New Roman" w:hAnsi="Times New Roman" w:cs="Times New Roman"/>
                <w:sz w:val="28"/>
                <w:szCs w:val="28"/>
              </w:rPr>
              <w:t xml:space="preserve"> прибора</w:t>
            </w:r>
          </w:p>
          <w:p w:rsidR="005B36BB" w:rsidRDefault="00B45BD8">
            <w:pPr>
              <w:tabs>
                <w:tab w:val="left" w:pos="5407"/>
              </w:tabs>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en-US"/>
              </w:rPr>
              <w:t>U</w:t>
            </w:r>
            <w:r w:rsidR="00DD4A55">
              <w:rPr>
                <w:rFonts w:ascii="Times New Roman" w:eastAsia="Times New Roman" w:hAnsi="Times New Roman" w:cs="Times New Roman"/>
                <w:sz w:val="28"/>
                <w:szCs w:val="28"/>
              </w:rPr>
              <w:t>, В</w:t>
            </w:r>
          </w:p>
        </w:tc>
        <w:tc>
          <w:tcPr>
            <w:tcW w:w="1938" w:type="dxa"/>
            <w:gridSpan w:val="2"/>
            <w:vAlign w:val="center"/>
          </w:tcPr>
          <w:p w:rsidR="00B45BD8" w:rsidRDefault="00CA7763" w:rsidP="00B45BD8">
            <w:pPr>
              <w:tabs>
                <w:tab w:val="left" w:pos="5407"/>
              </w:tabs>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00DD4A55">
              <w:rPr>
                <w:rFonts w:ascii="Times New Roman" w:eastAsia="Times New Roman" w:hAnsi="Times New Roman" w:cs="Times New Roman"/>
                <w:sz w:val="28"/>
                <w:szCs w:val="28"/>
              </w:rPr>
              <w:t>оказани</w:t>
            </w:r>
            <w:r>
              <w:rPr>
                <w:rFonts w:ascii="Times New Roman" w:eastAsia="Times New Roman" w:hAnsi="Times New Roman" w:cs="Times New Roman"/>
                <w:sz w:val="28"/>
                <w:szCs w:val="28"/>
              </w:rPr>
              <w:t>я</w:t>
            </w:r>
            <w:r w:rsidR="00DD4A5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поверяемого</w:t>
            </w:r>
            <w:r w:rsidR="00DD4A55">
              <w:rPr>
                <w:rFonts w:ascii="Times New Roman" w:eastAsia="Times New Roman" w:hAnsi="Times New Roman" w:cs="Times New Roman"/>
                <w:sz w:val="28"/>
                <w:szCs w:val="28"/>
              </w:rPr>
              <w:t xml:space="preserve"> прибора</w:t>
            </w:r>
          </w:p>
        </w:tc>
        <w:tc>
          <w:tcPr>
            <w:tcW w:w="1771" w:type="dxa"/>
            <w:vMerge w:val="restart"/>
            <w:vAlign w:val="center"/>
          </w:tcPr>
          <w:p w:rsidR="00B45BD8" w:rsidRPr="00CA7763" w:rsidRDefault="00CA7763" w:rsidP="00B45BD8">
            <w:pPr>
              <w:tabs>
                <w:tab w:val="left" w:pos="5407"/>
              </w:tabs>
              <w:contextualSpacing/>
              <w:jc w:val="center"/>
              <w:rPr>
                <w:rFonts w:ascii="Times New Roman" w:hAnsi="Times New Roman" w:cs="Times New Roman"/>
                <w:position w:val="-10"/>
                <w:sz w:val="28"/>
                <w:szCs w:val="28"/>
              </w:rPr>
            </w:pPr>
            <w:r>
              <w:rPr>
                <w:rFonts w:ascii="Times New Roman" w:eastAsia="Times New Roman" w:hAnsi="Times New Roman" w:cs="Times New Roman"/>
                <w:sz w:val="28"/>
                <w:szCs w:val="28"/>
              </w:rPr>
              <w:t>Показания поверяемого прибора</w:t>
            </w:r>
            <w:r w:rsidRPr="00CA7763">
              <w:rPr>
                <w:rFonts w:ascii="Times New Roman" w:eastAsia="Times New Roman" w:hAnsi="Times New Roman" w:cs="Times New Roman"/>
                <w:sz w:val="28"/>
                <w:szCs w:val="28"/>
              </w:rPr>
              <w:t xml:space="preserve"> </w:t>
            </w:r>
            <w:r w:rsidR="00B45BD8">
              <w:rPr>
                <w:rFonts w:ascii="Times New Roman" w:eastAsia="Times New Roman" w:hAnsi="Times New Roman" w:cs="Times New Roman"/>
                <w:sz w:val="28"/>
                <w:szCs w:val="28"/>
                <w:lang w:val="en-US"/>
              </w:rPr>
              <w:t>U</w:t>
            </w:r>
            <w:r w:rsidR="009E3B3D">
              <w:rPr>
                <w:rFonts w:ascii="Times New Roman" w:eastAsia="Times New Roman" w:hAnsi="Times New Roman" w:cs="Times New Roman"/>
                <w:sz w:val="28"/>
                <w:szCs w:val="28"/>
                <w:vertAlign w:val="subscript"/>
              </w:rPr>
              <w:t>0</w:t>
            </w:r>
            <w:r w:rsidR="00B45BD8">
              <w:rPr>
                <w:rFonts w:ascii="Times New Roman" w:eastAsia="Times New Roman" w:hAnsi="Times New Roman" w:cs="Times New Roman"/>
                <w:sz w:val="28"/>
                <w:szCs w:val="28"/>
                <w:vertAlign w:val="subscript"/>
              </w:rPr>
              <w:t xml:space="preserve">, </w:t>
            </w:r>
            <w:r w:rsidR="00B45BD8">
              <w:rPr>
                <w:rFonts w:ascii="Times New Roman" w:eastAsia="Times New Roman" w:hAnsi="Times New Roman" w:cs="Times New Roman"/>
                <w:sz w:val="28"/>
                <w:szCs w:val="28"/>
              </w:rPr>
              <w:t>В</w:t>
            </w:r>
            <w:r w:rsidR="00B45BD8" w:rsidRPr="00CA7763">
              <w:rPr>
                <w:rFonts w:ascii="Times New Roman" w:eastAsia="Times New Roman" w:hAnsi="Times New Roman" w:cs="Times New Roman"/>
                <w:sz w:val="28"/>
                <w:szCs w:val="28"/>
              </w:rPr>
              <w:t xml:space="preserve"> </w:t>
            </w:r>
            <w:r w:rsidRPr="00CA7763">
              <w:rPr>
                <w:rFonts w:ascii="Times New Roman" w:eastAsia="Times New Roman" w:hAnsi="Times New Roman" w:cs="Times New Roman"/>
                <w:sz w:val="28"/>
                <w:szCs w:val="28"/>
              </w:rPr>
              <w:t>(</w:t>
            </w:r>
            <w:r>
              <w:rPr>
                <w:rFonts w:ascii="Times New Roman" w:eastAsia="Times New Roman" w:hAnsi="Times New Roman" w:cs="Times New Roman"/>
                <w:sz w:val="28"/>
                <w:szCs w:val="28"/>
              </w:rPr>
              <w:t>среднее значение</w:t>
            </w:r>
            <w:r w:rsidRPr="00CA7763">
              <w:rPr>
                <w:rFonts w:ascii="Times New Roman" w:eastAsia="Times New Roman" w:hAnsi="Times New Roman" w:cs="Times New Roman"/>
                <w:sz w:val="28"/>
                <w:szCs w:val="28"/>
              </w:rPr>
              <w:t>)</w:t>
            </w:r>
          </w:p>
        </w:tc>
        <w:tc>
          <w:tcPr>
            <w:tcW w:w="1929" w:type="dxa"/>
            <w:vMerge w:val="restart"/>
            <w:vAlign w:val="center"/>
          </w:tcPr>
          <w:p w:rsidR="005B36BB" w:rsidRDefault="00CA7763">
            <w:pPr>
              <w:tabs>
                <w:tab w:val="left" w:pos="5407"/>
              </w:tabs>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Погрешность </w:t>
            </w:r>
            <m:oMath>
              <m:r>
                <w:rPr>
                  <w:rFonts w:ascii="Cambria Math" w:eastAsia="Times New Roman" w:hAnsi="Cambria Math" w:cs="Times New Roman"/>
                  <w:sz w:val="28"/>
                  <w:szCs w:val="28"/>
                </w:rPr>
                <m:t>∆</m:t>
              </m:r>
            </m:oMath>
            <w:r>
              <w:rPr>
                <w:rFonts w:ascii="Times New Roman" w:eastAsia="Times New Roman" w:hAnsi="Times New Roman" w:cs="Times New Roman"/>
                <w:sz w:val="28"/>
                <w:szCs w:val="28"/>
              </w:rPr>
              <w:t xml:space="preserve">, В </w:t>
            </w:r>
            <w:r w:rsidR="003F3BDC">
              <w:rPr>
                <w:rFonts w:ascii="Times New Roman" w:eastAsia="Times New Roman" w:hAnsi="Times New Roman" w:cs="Times New Roman"/>
                <w:sz w:val="28"/>
                <w:szCs w:val="28"/>
              </w:rPr>
              <w:t xml:space="preserve">абсолютная </w:t>
            </w:r>
          </w:p>
        </w:tc>
        <w:tc>
          <w:tcPr>
            <w:tcW w:w="1960" w:type="dxa"/>
            <w:vMerge w:val="restart"/>
            <w:vAlign w:val="center"/>
          </w:tcPr>
          <w:p w:rsidR="005B36BB" w:rsidRDefault="00CA7763">
            <w:pPr>
              <w:tabs>
                <w:tab w:val="left" w:pos="5407"/>
              </w:tabs>
              <w:contextualSpacing/>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Погрешность </w:t>
            </w:r>
            <m:oMath>
              <m:r>
                <w:rPr>
                  <w:rFonts w:ascii="Cambria Math" w:eastAsia="Times New Roman" w:hAnsi="Cambria Math" w:cs="Times New Roman"/>
                  <w:sz w:val="28"/>
                  <w:szCs w:val="28"/>
                </w:rPr>
                <m:t>ε</m:t>
              </m:r>
            </m:oMath>
            <w:r>
              <w:rPr>
                <w:rFonts w:ascii="Times New Roman" w:eastAsia="Times New Roman" w:hAnsi="Times New Roman" w:cs="Times New Roman"/>
                <w:sz w:val="28"/>
                <w:szCs w:val="28"/>
              </w:rPr>
              <w:t xml:space="preserve">, % </w:t>
            </w:r>
            <w:r w:rsidR="003F3BDC">
              <w:rPr>
                <w:rFonts w:ascii="Times New Roman" w:eastAsia="Times New Roman" w:hAnsi="Times New Roman" w:cs="Times New Roman"/>
                <w:sz w:val="28"/>
                <w:szCs w:val="28"/>
              </w:rPr>
              <w:t>относительная</w:t>
            </w:r>
          </w:p>
        </w:tc>
      </w:tr>
      <w:tr w:rsidR="009E3B3D" w:rsidTr="009E3B3D">
        <w:trPr>
          <w:trHeight w:val="793"/>
        </w:trPr>
        <w:tc>
          <w:tcPr>
            <w:tcW w:w="1976" w:type="dxa"/>
            <w:vMerge/>
          </w:tcPr>
          <w:p w:rsidR="005B36BB" w:rsidRDefault="005B36BB">
            <w:pPr>
              <w:tabs>
                <w:tab w:val="left" w:pos="5407"/>
              </w:tabs>
              <w:contextualSpacing/>
              <w:jc w:val="both"/>
              <w:rPr>
                <w:rFonts w:ascii="Times New Roman" w:eastAsia="Times New Roman" w:hAnsi="Times New Roman" w:cs="Times New Roman"/>
                <w:sz w:val="28"/>
                <w:szCs w:val="28"/>
              </w:rPr>
            </w:pPr>
          </w:p>
        </w:tc>
        <w:tc>
          <w:tcPr>
            <w:tcW w:w="934" w:type="dxa"/>
            <w:vAlign w:val="center"/>
          </w:tcPr>
          <w:p w:rsidR="005B36BB" w:rsidRPr="00B45BD8" w:rsidRDefault="00B45BD8">
            <w:pPr>
              <w:tabs>
                <w:tab w:val="left" w:pos="5407"/>
              </w:tabs>
              <w:contextualSpacing/>
              <w:jc w:val="center"/>
              <w:rPr>
                <w:rFonts w:ascii="Times New Roman" w:eastAsia="Times New Roman" w:hAnsi="Times New Roman" w:cs="Times New Roman"/>
                <w:sz w:val="24"/>
                <w:szCs w:val="24"/>
                <w:lang w:val="en-US"/>
              </w:rPr>
            </w:pPr>
            <w:proofErr w:type="spellStart"/>
            <w:r w:rsidRPr="00B45BD8">
              <w:rPr>
                <w:rFonts w:ascii="Times New Roman" w:eastAsia="Times New Roman" w:hAnsi="Times New Roman" w:cs="Times New Roman"/>
                <w:sz w:val="24"/>
                <w:szCs w:val="24"/>
                <w:lang w:val="en-US"/>
              </w:rPr>
              <w:t>U</w:t>
            </w:r>
            <w:r w:rsidR="00CA7763" w:rsidRPr="00B45BD8">
              <w:rPr>
                <w:rFonts w:ascii="Times New Roman" w:eastAsia="Times New Roman" w:hAnsi="Times New Roman" w:cs="Times New Roman"/>
                <w:sz w:val="24"/>
                <w:szCs w:val="24"/>
                <w:lang w:val="en-US"/>
              </w:rPr>
              <w:t>min</w:t>
            </w:r>
            <w:proofErr w:type="spellEnd"/>
            <w:r w:rsidR="00CA7763" w:rsidRPr="00B45BD8">
              <w:rPr>
                <w:rFonts w:ascii="Times New Roman" w:eastAsia="Times New Roman" w:hAnsi="Times New Roman" w:cs="Times New Roman"/>
                <w:sz w:val="24"/>
                <w:szCs w:val="24"/>
                <w:lang w:val="en-US"/>
              </w:rPr>
              <w:t>, B</w:t>
            </w:r>
          </w:p>
        </w:tc>
        <w:tc>
          <w:tcPr>
            <w:tcW w:w="1004" w:type="dxa"/>
            <w:vAlign w:val="center"/>
          </w:tcPr>
          <w:p w:rsidR="005B36BB" w:rsidRPr="00B45BD8" w:rsidRDefault="00B45BD8">
            <w:pPr>
              <w:tabs>
                <w:tab w:val="left" w:pos="5407"/>
              </w:tabs>
              <w:contextualSpacing/>
              <w:jc w:val="center"/>
              <w:rPr>
                <w:rFonts w:ascii="Times New Roman" w:eastAsia="Times New Roman" w:hAnsi="Times New Roman" w:cs="Times New Roman"/>
                <w:sz w:val="24"/>
                <w:szCs w:val="24"/>
              </w:rPr>
            </w:pPr>
            <w:proofErr w:type="spellStart"/>
            <w:r w:rsidRPr="00B45BD8">
              <w:rPr>
                <w:rFonts w:ascii="Times New Roman" w:eastAsia="Times New Roman" w:hAnsi="Times New Roman" w:cs="Times New Roman"/>
                <w:sz w:val="24"/>
                <w:szCs w:val="24"/>
                <w:lang w:val="en-US"/>
              </w:rPr>
              <w:t>U</w:t>
            </w:r>
            <w:r w:rsidR="00CA7763" w:rsidRPr="00B45BD8">
              <w:rPr>
                <w:rFonts w:ascii="Times New Roman" w:eastAsia="Times New Roman" w:hAnsi="Times New Roman" w:cs="Times New Roman"/>
                <w:sz w:val="24"/>
                <w:szCs w:val="24"/>
                <w:lang w:val="en-US"/>
              </w:rPr>
              <w:t>max</w:t>
            </w:r>
            <w:proofErr w:type="spellEnd"/>
            <w:r w:rsidR="00CA7763" w:rsidRPr="00B45BD8">
              <w:rPr>
                <w:rFonts w:ascii="Times New Roman" w:eastAsia="Times New Roman" w:hAnsi="Times New Roman" w:cs="Times New Roman"/>
                <w:sz w:val="24"/>
                <w:szCs w:val="24"/>
                <w:lang w:val="en-US"/>
              </w:rPr>
              <w:t xml:space="preserve">, </w:t>
            </w:r>
            <w:r w:rsidR="00DD4A55" w:rsidRPr="00B45BD8">
              <w:rPr>
                <w:rFonts w:ascii="Times New Roman" w:eastAsia="Times New Roman" w:hAnsi="Times New Roman" w:cs="Times New Roman"/>
                <w:sz w:val="24"/>
                <w:szCs w:val="24"/>
              </w:rPr>
              <w:t>В</w:t>
            </w:r>
          </w:p>
        </w:tc>
        <w:tc>
          <w:tcPr>
            <w:tcW w:w="1771" w:type="dxa"/>
            <w:vMerge/>
          </w:tcPr>
          <w:p w:rsidR="005B36BB" w:rsidRDefault="005B36BB">
            <w:pPr>
              <w:tabs>
                <w:tab w:val="left" w:pos="5407"/>
              </w:tabs>
              <w:contextualSpacing/>
              <w:jc w:val="both"/>
              <w:rPr>
                <w:rFonts w:ascii="Times New Roman" w:eastAsia="Times New Roman" w:hAnsi="Times New Roman" w:cs="Times New Roman"/>
                <w:sz w:val="28"/>
                <w:szCs w:val="28"/>
              </w:rPr>
            </w:pPr>
          </w:p>
        </w:tc>
        <w:tc>
          <w:tcPr>
            <w:tcW w:w="1929" w:type="dxa"/>
            <w:vMerge/>
          </w:tcPr>
          <w:p w:rsidR="005B36BB" w:rsidRDefault="005B36BB">
            <w:pPr>
              <w:tabs>
                <w:tab w:val="left" w:pos="5407"/>
              </w:tabs>
              <w:contextualSpacing/>
              <w:jc w:val="both"/>
              <w:rPr>
                <w:rFonts w:ascii="Times New Roman" w:eastAsia="Times New Roman" w:hAnsi="Times New Roman" w:cs="Times New Roman"/>
                <w:sz w:val="28"/>
                <w:szCs w:val="28"/>
              </w:rPr>
            </w:pPr>
          </w:p>
        </w:tc>
        <w:tc>
          <w:tcPr>
            <w:tcW w:w="1960" w:type="dxa"/>
            <w:vMerge/>
          </w:tcPr>
          <w:p w:rsidR="005B36BB" w:rsidRDefault="005B36BB">
            <w:pPr>
              <w:tabs>
                <w:tab w:val="left" w:pos="5407"/>
              </w:tabs>
              <w:contextualSpacing/>
              <w:jc w:val="both"/>
              <w:rPr>
                <w:rFonts w:ascii="Times New Roman" w:eastAsia="Times New Roman" w:hAnsi="Times New Roman" w:cs="Times New Roman"/>
                <w:sz w:val="28"/>
                <w:szCs w:val="28"/>
              </w:rPr>
            </w:pPr>
          </w:p>
        </w:tc>
      </w:tr>
      <w:tr w:rsidR="009E3B3D" w:rsidTr="009E3B3D">
        <w:tc>
          <w:tcPr>
            <w:tcW w:w="1976"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934"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1004"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1771"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1929"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1960" w:type="dxa"/>
          </w:tcPr>
          <w:p w:rsidR="005B36BB" w:rsidRDefault="005B36BB">
            <w:pPr>
              <w:tabs>
                <w:tab w:val="left" w:pos="5407"/>
              </w:tabs>
              <w:contextualSpacing/>
              <w:jc w:val="both"/>
              <w:rPr>
                <w:rFonts w:ascii="Times New Roman" w:eastAsia="Times New Roman" w:hAnsi="Times New Roman" w:cs="Times New Roman"/>
                <w:sz w:val="28"/>
                <w:szCs w:val="28"/>
              </w:rPr>
            </w:pPr>
          </w:p>
        </w:tc>
      </w:tr>
      <w:tr w:rsidR="009E3B3D" w:rsidTr="009E3B3D">
        <w:tc>
          <w:tcPr>
            <w:tcW w:w="1976"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934"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1004"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1771"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1929"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1960" w:type="dxa"/>
          </w:tcPr>
          <w:p w:rsidR="005B36BB" w:rsidRDefault="005B36BB">
            <w:pPr>
              <w:tabs>
                <w:tab w:val="left" w:pos="5407"/>
              </w:tabs>
              <w:contextualSpacing/>
              <w:jc w:val="both"/>
              <w:rPr>
                <w:rFonts w:ascii="Times New Roman" w:eastAsia="Times New Roman" w:hAnsi="Times New Roman" w:cs="Times New Roman"/>
                <w:sz w:val="28"/>
                <w:szCs w:val="28"/>
              </w:rPr>
            </w:pPr>
          </w:p>
        </w:tc>
      </w:tr>
      <w:tr w:rsidR="009E3B3D" w:rsidTr="009E3B3D">
        <w:tc>
          <w:tcPr>
            <w:tcW w:w="1976"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934"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1004"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1771"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1929"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1960" w:type="dxa"/>
          </w:tcPr>
          <w:p w:rsidR="005B36BB" w:rsidRDefault="005B36BB">
            <w:pPr>
              <w:tabs>
                <w:tab w:val="left" w:pos="5407"/>
              </w:tabs>
              <w:contextualSpacing/>
              <w:jc w:val="both"/>
              <w:rPr>
                <w:rFonts w:ascii="Times New Roman" w:eastAsia="Times New Roman" w:hAnsi="Times New Roman" w:cs="Times New Roman"/>
                <w:sz w:val="28"/>
                <w:szCs w:val="28"/>
              </w:rPr>
            </w:pPr>
          </w:p>
        </w:tc>
      </w:tr>
      <w:tr w:rsidR="009E3B3D" w:rsidTr="009E3B3D">
        <w:tc>
          <w:tcPr>
            <w:tcW w:w="1976"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934"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1004"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1771"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1929"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1960" w:type="dxa"/>
          </w:tcPr>
          <w:p w:rsidR="005B36BB" w:rsidRDefault="005B36BB">
            <w:pPr>
              <w:tabs>
                <w:tab w:val="left" w:pos="5407"/>
              </w:tabs>
              <w:contextualSpacing/>
              <w:jc w:val="both"/>
              <w:rPr>
                <w:rFonts w:ascii="Times New Roman" w:eastAsia="Times New Roman" w:hAnsi="Times New Roman" w:cs="Times New Roman"/>
                <w:sz w:val="28"/>
                <w:szCs w:val="28"/>
              </w:rPr>
            </w:pPr>
          </w:p>
        </w:tc>
      </w:tr>
      <w:tr w:rsidR="009E3B3D" w:rsidTr="009E3B3D">
        <w:tc>
          <w:tcPr>
            <w:tcW w:w="1976"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934"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1004"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1771"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1929"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1960" w:type="dxa"/>
          </w:tcPr>
          <w:p w:rsidR="005B36BB" w:rsidRDefault="005B36BB">
            <w:pPr>
              <w:tabs>
                <w:tab w:val="left" w:pos="5407"/>
              </w:tabs>
              <w:contextualSpacing/>
              <w:jc w:val="both"/>
              <w:rPr>
                <w:rFonts w:ascii="Times New Roman" w:eastAsia="Times New Roman" w:hAnsi="Times New Roman" w:cs="Times New Roman"/>
                <w:sz w:val="28"/>
                <w:szCs w:val="28"/>
              </w:rPr>
            </w:pPr>
          </w:p>
        </w:tc>
      </w:tr>
      <w:tr w:rsidR="009E3B3D" w:rsidTr="009E3B3D">
        <w:tc>
          <w:tcPr>
            <w:tcW w:w="1976"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934"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1004"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1771"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1929" w:type="dxa"/>
          </w:tcPr>
          <w:p w:rsidR="005B36BB" w:rsidRDefault="005B36BB">
            <w:pPr>
              <w:tabs>
                <w:tab w:val="left" w:pos="5407"/>
              </w:tabs>
              <w:contextualSpacing/>
              <w:jc w:val="both"/>
              <w:rPr>
                <w:rFonts w:ascii="Times New Roman" w:eastAsia="Times New Roman" w:hAnsi="Times New Roman" w:cs="Times New Roman"/>
                <w:sz w:val="28"/>
                <w:szCs w:val="28"/>
              </w:rPr>
            </w:pPr>
          </w:p>
        </w:tc>
        <w:tc>
          <w:tcPr>
            <w:tcW w:w="1960" w:type="dxa"/>
          </w:tcPr>
          <w:p w:rsidR="005B36BB" w:rsidRDefault="005B36BB">
            <w:pPr>
              <w:tabs>
                <w:tab w:val="left" w:pos="5407"/>
              </w:tabs>
              <w:contextualSpacing/>
              <w:jc w:val="both"/>
              <w:rPr>
                <w:rFonts w:ascii="Times New Roman" w:eastAsia="Times New Roman" w:hAnsi="Times New Roman" w:cs="Times New Roman"/>
                <w:sz w:val="28"/>
                <w:szCs w:val="28"/>
              </w:rPr>
            </w:pPr>
          </w:p>
        </w:tc>
      </w:tr>
    </w:tbl>
    <w:p w:rsidR="005B36BB" w:rsidRPr="009E3B3D" w:rsidRDefault="00AB07D6">
      <w:pPr>
        <w:tabs>
          <w:tab w:val="left" w:pos="5407"/>
        </w:tabs>
        <w:spacing w:line="240" w:lineRule="auto"/>
        <w:contextualSpacing/>
        <w:jc w:val="both"/>
        <w:rPr>
          <w:rFonts w:ascii="Times New Roman" w:eastAsia="Times New Roman" w:hAnsi="Times New Roman" w:cs="Times New Roman"/>
          <w:sz w:val="28"/>
          <w:szCs w:val="28"/>
        </w:rPr>
      </w:pPr>
      <m:oMath>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lang w:val="en-US"/>
              </w:rPr>
              <m:t>U</m:t>
            </m:r>
          </m:e>
          <m:sub>
            <m:r>
              <w:rPr>
                <w:rFonts w:ascii="Cambria Math" w:eastAsia="Times New Roman" w:hAnsi="Cambria Math" w:cs="Times New Roman"/>
                <w:sz w:val="28"/>
                <w:szCs w:val="28"/>
              </w:rPr>
              <m:t>0</m:t>
            </m:r>
          </m:sub>
        </m:sSub>
        <m:r>
          <w:rPr>
            <w:rFonts w:ascii="Cambria Math" w:eastAsia="Times New Roman" w:hAnsi="Cambria Math" w:cs="Times New Roman"/>
            <w:sz w:val="28"/>
            <w:szCs w:val="28"/>
          </w:rPr>
          <m:t>=</m:t>
        </m:r>
        <m:f>
          <m:fPr>
            <m:ctrlPr>
              <w:rPr>
                <w:rFonts w:ascii="Cambria Math" w:eastAsia="Times New Roman" w:hAnsi="Cambria Math" w:cs="Times New Roman"/>
                <w:i/>
                <w:sz w:val="28"/>
                <w:szCs w:val="28"/>
              </w:rPr>
            </m:ctrlPr>
          </m:fPr>
          <m:num>
            <m:r>
              <w:rPr>
                <w:rFonts w:ascii="Cambria Math" w:eastAsia="Times New Roman" w:hAnsi="Cambria Math" w:cs="Times New Roman"/>
                <w:sz w:val="28"/>
                <w:szCs w:val="28"/>
              </w:rPr>
              <m:t>(U</m:t>
            </m:r>
            <m:r>
              <w:rPr>
                <w:rFonts w:ascii="Cambria Math" w:eastAsia="Times New Roman" w:hAnsi="Cambria Math" w:cs="Times New Roman"/>
                <w:sz w:val="28"/>
                <w:szCs w:val="28"/>
                <w:lang w:val="en-US"/>
              </w:rPr>
              <m:t>min</m:t>
            </m:r>
            <m:r>
              <w:rPr>
                <w:rFonts w:ascii="Cambria Math" w:eastAsia="Times New Roman" w:hAnsi="Cambria Math" w:cs="Times New Roman"/>
                <w:sz w:val="28"/>
                <w:szCs w:val="28"/>
              </w:rPr>
              <m:t>+</m:t>
            </m:r>
            <m:r>
              <w:rPr>
                <w:rFonts w:ascii="Cambria Math" w:eastAsia="Times New Roman" w:hAnsi="Cambria Math" w:cs="Times New Roman"/>
                <w:sz w:val="28"/>
                <w:szCs w:val="28"/>
                <w:lang w:val="en-US"/>
              </w:rPr>
              <m:t>Umax</m:t>
            </m:r>
            <m:r>
              <w:rPr>
                <w:rFonts w:ascii="Cambria Math" w:eastAsia="Times New Roman" w:hAnsi="Cambria Math" w:cs="Times New Roman"/>
                <w:sz w:val="28"/>
                <w:szCs w:val="28"/>
              </w:rPr>
              <m:t>)</m:t>
            </m:r>
          </m:num>
          <m:den>
            <m:r>
              <w:rPr>
                <w:rFonts w:ascii="Cambria Math" w:eastAsia="Times New Roman" w:hAnsi="Cambria Math" w:cs="Times New Roman"/>
                <w:sz w:val="28"/>
                <w:szCs w:val="28"/>
              </w:rPr>
              <m:t>2</m:t>
            </m:r>
          </m:den>
        </m:f>
      </m:oMath>
      <w:r w:rsidR="00A44655">
        <w:rPr>
          <w:rFonts w:ascii="Times New Roman" w:eastAsia="Times New Roman" w:hAnsi="Times New Roman" w:cs="Times New Roman"/>
          <w:sz w:val="28"/>
          <w:szCs w:val="28"/>
        </w:rPr>
        <w:t xml:space="preserve"> – </w:t>
      </w:r>
      <w:r w:rsidR="00A44655" w:rsidRPr="00A44655">
        <w:rPr>
          <w:rFonts w:ascii="Times New Roman" w:eastAsia="Times New Roman" w:hAnsi="Times New Roman" w:cs="Times New Roman"/>
          <w:b/>
          <w:bCs/>
          <w:sz w:val="28"/>
          <w:szCs w:val="28"/>
        </w:rPr>
        <w:t>среднее значение</w:t>
      </w:r>
    </w:p>
    <w:p w:rsidR="009E3B3D" w:rsidRPr="009E3B3D" w:rsidRDefault="009E3B3D">
      <w:pPr>
        <w:tabs>
          <w:tab w:val="left" w:pos="5407"/>
        </w:tabs>
        <w:spacing w:line="240" w:lineRule="auto"/>
        <w:contextualSpacing/>
        <w:jc w:val="both"/>
        <w:rPr>
          <w:rFonts w:ascii="Times New Roman" w:eastAsia="Times New Roman" w:hAnsi="Times New Roman" w:cs="Times New Roman"/>
          <w:iCs/>
          <w:sz w:val="28"/>
          <w:szCs w:val="28"/>
        </w:rPr>
      </w:pPr>
      <m:oMath>
        <m:r>
          <w:rPr>
            <w:rFonts w:ascii="Cambria Math" w:eastAsia="Times New Roman" w:hAnsi="Cambria Math" w:cs="Times New Roman"/>
            <w:sz w:val="28"/>
            <w:szCs w:val="28"/>
          </w:rPr>
          <m:t>∆</m:t>
        </m:r>
        <m:r>
          <w:rPr>
            <w:rFonts w:ascii="Cambria Math" w:eastAsia="Times New Roman" w:hAnsi="Cambria Math" w:cs="Times New Roman"/>
            <w:sz w:val="28"/>
            <w:szCs w:val="28"/>
            <w:lang w:val="en-US"/>
          </w:rPr>
          <m:t>U</m:t>
        </m:r>
        <m:r>
          <w:rPr>
            <w:rFonts w:ascii="Cambria Math" w:eastAsia="Times New Roman" w:hAnsi="Cambria Math" w:cs="Times New Roman"/>
            <w:sz w:val="28"/>
            <w:szCs w:val="28"/>
          </w:rPr>
          <m:t>=</m:t>
        </m:r>
        <m:d>
          <m:dPr>
            <m:begChr m:val="|"/>
            <m:endChr m:val="|"/>
            <m:ctrlPr>
              <w:rPr>
                <w:rFonts w:ascii="Cambria Math" w:eastAsia="Times New Roman" w:hAnsi="Cambria Math" w:cs="Times New Roman"/>
                <w:i/>
                <w:sz w:val="28"/>
                <w:szCs w:val="28"/>
                <w:lang w:val="en-US"/>
              </w:rPr>
            </m:ctrlPr>
          </m:dPr>
          <m:e>
            <m:sSub>
              <m:sSubPr>
                <m:ctrlPr>
                  <w:rPr>
                    <w:rFonts w:ascii="Cambria Math" w:eastAsia="Times New Roman" w:hAnsi="Cambria Math" w:cs="Times New Roman"/>
                    <w:i/>
                    <w:sz w:val="28"/>
                    <w:szCs w:val="28"/>
                    <w:lang w:val="en-US"/>
                  </w:rPr>
                </m:ctrlPr>
              </m:sSubPr>
              <m:e>
                <m:r>
                  <w:rPr>
                    <w:rFonts w:ascii="Cambria Math" w:eastAsia="Times New Roman" w:hAnsi="Cambria Math" w:cs="Times New Roman"/>
                    <w:sz w:val="28"/>
                    <w:szCs w:val="28"/>
                    <w:lang w:val="en-US"/>
                  </w:rPr>
                  <m:t>U</m:t>
                </m:r>
              </m:e>
              <m:sub>
                <m:r>
                  <w:rPr>
                    <w:rFonts w:ascii="Cambria Math" w:eastAsia="Times New Roman" w:hAnsi="Cambria Math" w:cs="Times New Roman"/>
                    <w:sz w:val="28"/>
                    <w:szCs w:val="28"/>
                  </w:rPr>
                  <m:t>0</m:t>
                </m:r>
              </m:sub>
            </m:sSub>
            <m:r>
              <w:rPr>
                <w:rFonts w:ascii="Cambria Math" w:eastAsia="Times New Roman" w:hAnsi="Cambria Math" w:cs="Times New Roman"/>
                <w:sz w:val="28"/>
                <w:szCs w:val="28"/>
              </w:rPr>
              <m:t>-</m:t>
            </m:r>
            <m:r>
              <w:rPr>
                <w:rFonts w:ascii="Cambria Math" w:eastAsia="Times New Roman" w:hAnsi="Cambria Math" w:cs="Times New Roman"/>
                <w:sz w:val="28"/>
                <w:szCs w:val="28"/>
                <w:lang w:val="en-US"/>
              </w:rPr>
              <m:t>U</m:t>
            </m:r>
          </m:e>
        </m:d>
      </m:oMath>
      <w:r w:rsidRPr="009E3B3D">
        <w:rPr>
          <w:rFonts w:ascii="Times New Roman" w:eastAsia="Times New Roman" w:hAnsi="Times New Roman" w:cs="Times New Roman"/>
          <w:i/>
          <w:sz w:val="28"/>
          <w:szCs w:val="28"/>
        </w:rPr>
        <w:t xml:space="preserve"> –</w:t>
      </w:r>
      <w:r w:rsidRPr="009E3B3D">
        <w:rPr>
          <w:rFonts w:ascii="Times New Roman" w:eastAsia="Times New Roman" w:hAnsi="Times New Roman" w:cs="Times New Roman"/>
          <w:iCs/>
          <w:sz w:val="28"/>
          <w:szCs w:val="28"/>
        </w:rPr>
        <w:t xml:space="preserve"> </w:t>
      </w:r>
      <w:r w:rsidRPr="009E3B3D">
        <w:rPr>
          <w:rFonts w:ascii="Times New Roman" w:eastAsia="Times New Roman" w:hAnsi="Times New Roman" w:cs="Times New Roman"/>
          <w:b/>
          <w:bCs/>
          <w:iCs/>
          <w:sz w:val="28"/>
          <w:szCs w:val="28"/>
        </w:rPr>
        <w:t>абсолютная погрешность</w:t>
      </w:r>
    </w:p>
    <w:p w:rsidR="009E3B3D" w:rsidRPr="009E3B3D" w:rsidRDefault="009E3B3D">
      <w:pPr>
        <w:tabs>
          <w:tab w:val="left" w:pos="5407"/>
        </w:tabs>
        <w:spacing w:line="240" w:lineRule="auto"/>
        <w:contextualSpacing/>
        <w:jc w:val="both"/>
        <w:rPr>
          <w:rFonts w:ascii="Times New Roman" w:eastAsia="Times New Roman" w:hAnsi="Times New Roman" w:cs="Times New Roman"/>
          <w:iCs/>
          <w:sz w:val="28"/>
          <w:szCs w:val="28"/>
        </w:rPr>
      </w:pPr>
      <m:oMath>
        <m:r>
          <w:rPr>
            <w:rFonts w:ascii="Cambria Math" w:eastAsia="Times New Roman" w:hAnsi="Cambria Math" w:cs="Times New Roman"/>
            <w:sz w:val="32"/>
            <w:szCs w:val="32"/>
            <w:lang w:val="en-US"/>
          </w:rPr>
          <m:t>ε</m:t>
        </m:r>
        <m:r>
          <w:rPr>
            <w:rFonts w:ascii="Cambria Math" w:eastAsia="Times New Roman" w:hAnsi="Cambria Math" w:cs="Times New Roman"/>
            <w:sz w:val="32"/>
            <w:szCs w:val="32"/>
          </w:rPr>
          <m:t>=</m:t>
        </m:r>
        <m:f>
          <m:fPr>
            <m:ctrlPr>
              <w:rPr>
                <w:rFonts w:ascii="Cambria Math" w:eastAsia="Times New Roman" w:hAnsi="Cambria Math" w:cs="Times New Roman"/>
                <w:i/>
                <w:sz w:val="32"/>
                <w:szCs w:val="32"/>
                <w:lang w:val="en-US"/>
              </w:rPr>
            </m:ctrlPr>
          </m:fPr>
          <m:num>
            <m:r>
              <w:rPr>
                <w:rFonts w:ascii="Cambria Math" w:eastAsia="Times New Roman" w:hAnsi="Cambria Math" w:cs="Times New Roman"/>
                <w:sz w:val="32"/>
                <w:szCs w:val="32"/>
              </w:rPr>
              <m:t>∆</m:t>
            </m:r>
            <m:r>
              <w:rPr>
                <w:rFonts w:ascii="Cambria Math" w:eastAsia="Times New Roman" w:hAnsi="Cambria Math" w:cs="Times New Roman"/>
                <w:sz w:val="32"/>
                <w:szCs w:val="32"/>
                <w:lang w:val="en-US"/>
              </w:rPr>
              <m:t>U</m:t>
            </m:r>
          </m:num>
          <m:den>
            <m:sSub>
              <m:sSubPr>
                <m:ctrlPr>
                  <w:rPr>
                    <w:rFonts w:ascii="Cambria Math" w:eastAsia="Times New Roman" w:hAnsi="Cambria Math" w:cs="Times New Roman"/>
                    <w:i/>
                    <w:sz w:val="32"/>
                    <w:szCs w:val="32"/>
                    <w:lang w:val="en-US"/>
                  </w:rPr>
                </m:ctrlPr>
              </m:sSubPr>
              <m:e>
                <m:r>
                  <w:rPr>
                    <w:rFonts w:ascii="Cambria Math" w:eastAsia="Times New Roman" w:hAnsi="Cambria Math" w:cs="Times New Roman"/>
                    <w:sz w:val="32"/>
                    <w:szCs w:val="32"/>
                    <w:lang w:val="en-US"/>
                  </w:rPr>
                  <m:t>U</m:t>
                </m:r>
              </m:e>
              <m:sub>
                <m:r>
                  <w:rPr>
                    <w:rFonts w:ascii="Cambria Math" w:eastAsia="Times New Roman" w:hAnsi="Cambria Math" w:cs="Times New Roman"/>
                    <w:sz w:val="32"/>
                    <w:szCs w:val="32"/>
                  </w:rPr>
                  <m:t>0</m:t>
                </m:r>
              </m:sub>
            </m:sSub>
          </m:den>
        </m:f>
        <m:r>
          <w:rPr>
            <w:rFonts w:ascii="Cambria Math" w:eastAsia="Times New Roman" w:hAnsi="Cambria Math" w:cs="Times New Roman"/>
            <w:sz w:val="32"/>
            <w:szCs w:val="32"/>
          </w:rPr>
          <m:t>∙100%</m:t>
        </m:r>
      </m:oMath>
      <w:r>
        <w:rPr>
          <w:rFonts w:ascii="Times New Roman" w:eastAsia="Times New Roman" w:hAnsi="Times New Roman" w:cs="Times New Roman"/>
          <w:i/>
          <w:sz w:val="28"/>
          <w:szCs w:val="28"/>
        </w:rPr>
        <w:t xml:space="preserve"> </w:t>
      </w:r>
      <w:r>
        <w:rPr>
          <w:rFonts w:ascii="Times New Roman" w:eastAsia="Times New Roman" w:hAnsi="Times New Roman" w:cs="Times New Roman"/>
          <w:iCs/>
          <w:sz w:val="28"/>
          <w:szCs w:val="28"/>
        </w:rPr>
        <w:t xml:space="preserve">- </w:t>
      </w:r>
      <w:r w:rsidRPr="009E3B3D">
        <w:rPr>
          <w:rFonts w:ascii="Times New Roman" w:eastAsia="Times New Roman" w:hAnsi="Times New Roman" w:cs="Times New Roman"/>
          <w:b/>
          <w:bCs/>
          <w:iCs/>
          <w:sz w:val="28"/>
          <w:szCs w:val="28"/>
        </w:rPr>
        <w:t>относительная погрешность</w:t>
      </w:r>
      <w:r>
        <w:rPr>
          <w:rFonts w:ascii="Times New Roman" w:eastAsia="Times New Roman" w:hAnsi="Times New Roman" w:cs="Times New Roman"/>
          <w:iCs/>
          <w:sz w:val="28"/>
          <w:szCs w:val="28"/>
        </w:rPr>
        <w:t xml:space="preserve"> </w:t>
      </w:r>
    </w:p>
    <w:p w:rsidR="003F3BDC" w:rsidRDefault="003F3BDC">
      <w:pPr>
        <w:tabs>
          <w:tab w:val="left" w:pos="5407"/>
        </w:tabs>
        <w:spacing w:line="240" w:lineRule="auto"/>
        <w:contextualSpacing/>
        <w:jc w:val="both"/>
        <w:rPr>
          <w:rFonts w:ascii="Times New Roman" w:eastAsia="Times New Roman" w:hAnsi="Times New Roman" w:cs="Times New Roman"/>
          <w:sz w:val="28"/>
          <w:szCs w:val="28"/>
        </w:rPr>
      </w:pPr>
    </w:p>
    <w:p w:rsidR="005B36BB" w:rsidRDefault="00DD4A55">
      <w:pPr>
        <w:tabs>
          <w:tab w:val="left" w:pos="5407"/>
        </w:tabs>
        <w:spacing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Вывод:</w:t>
      </w:r>
      <w:r>
        <w:rPr>
          <w:rFonts w:ascii="Times New Roman" w:eastAsia="Times New Roman" w:hAnsi="Times New Roman" w:cs="Times New Roman"/>
          <w:sz w:val="28"/>
          <w:szCs w:val="28"/>
        </w:rPr>
        <w:t xml:space="preserve"> в ходе работы мы исследовали принцип работы с электроизмерительными приборами, рассчитали величину вольтметра и выяснили, что наша измеренная величина не в ГОСТ1845-59 ни в один класс точности. </w:t>
      </w:r>
    </w:p>
    <w:p w:rsidR="005B36BB" w:rsidRDefault="005B36BB">
      <w:pPr>
        <w:tabs>
          <w:tab w:val="left" w:pos="5407"/>
        </w:tabs>
        <w:spacing w:line="240" w:lineRule="auto"/>
        <w:contextualSpacing/>
        <w:jc w:val="both"/>
        <w:rPr>
          <w:rFonts w:ascii="Times New Roman" w:eastAsia="Times New Roman" w:hAnsi="Times New Roman" w:cs="Times New Roman"/>
          <w:sz w:val="28"/>
          <w:szCs w:val="28"/>
        </w:rPr>
      </w:pPr>
    </w:p>
    <w:p w:rsidR="009E3B3D" w:rsidRDefault="009E3B3D">
      <w:pPr>
        <w:tabs>
          <w:tab w:val="left" w:pos="5407"/>
        </w:tabs>
        <w:spacing w:line="240" w:lineRule="auto"/>
        <w:contextualSpacing/>
        <w:jc w:val="both"/>
        <w:rPr>
          <w:rFonts w:ascii="Times New Roman" w:eastAsia="Times New Roman" w:hAnsi="Times New Roman" w:cs="Times New Roman"/>
          <w:sz w:val="28"/>
          <w:szCs w:val="28"/>
        </w:rPr>
      </w:pPr>
    </w:p>
    <w:p w:rsidR="005B36BB" w:rsidRPr="0004218C" w:rsidRDefault="00DD4A55">
      <w:pPr>
        <w:tabs>
          <w:tab w:val="left" w:pos="5407"/>
        </w:tabs>
        <w:spacing w:line="240" w:lineRule="auto"/>
        <w:contextualSpacing/>
        <w:jc w:val="center"/>
        <w:rPr>
          <w:rFonts w:ascii="Times New Roman" w:eastAsia="Times New Roman" w:hAnsi="Times New Roman" w:cs="Times New Roman"/>
          <w:b/>
          <w:iCs/>
          <w:sz w:val="28"/>
          <w:szCs w:val="28"/>
        </w:rPr>
      </w:pPr>
      <w:r w:rsidRPr="0004218C">
        <w:rPr>
          <w:rFonts w:ascii="Times New Roman" w:eastAsia="Times New Roman" w:hAnsi="Times New Roman" w:cs="Times New Roman"/>
          <w:b/>
          <w:iCs/>
          <w:sz w:val="28"/>
          <w:szCs w:val="28"/>
        </w:rPr>
        <w:lastRenderedPageBreak/>
        <w:t>Литература</w:t>
      </w:r>
    </w:p>
    <w:p w:rsidR="005B36BB" w:rsidRDefault="00DD4A55">
      <w:pPr>
        <w:pStyle w:val="a7"/>
        <w:numPr>
          <w:ilvl w:val="0"/>
          <w:numId w:val="1"/>
        </w:numPr>
        <w:ind w:left="0"/>
        <w:rPr>
          <w:rFonts w:ascii="Times New Roman" w:hAnsi="Times New Roman"/>
          <w:sz w:val="28"/>
          <w:szCs w:val="24"/>
        </w:rPr>
      </w:pPr>
      <w:r>
        <w:rPr>
          <w:rFonts w:ascii="Times New Roman" w:hAnsi="Times New Roman"/>
          <w:sz w:val="28"/>
          <w:szCs w:val="24"/>
        </w:rPr>
        <w:t xml:space="preserve">Савельев И.В. Курс общей физики. М: Наука, Т.3  2016 </w:t>
      </w:r>
    </w:p>
    <w:p w:rsidR="005B36BB" w:rsidRDefault="00DD4A55">
      <w:pPr>
        <w:pStyle w:val="a7"/>
        <w:numPr>
          <w:ilvl w:val="0"/>
          <w:numId w:val="1"/>
        </w:numPr>
        <w:ind w:left="0"/>
        <w:rPr>
          <w:rFonts w:ascii="Times New Roman" w:hAnsi="Times New Roman"/>
          <w:sz w:val="28"/>
          <w:szCs w:val="24"/>
        </w:rPr>
      </w:pPr>
      <w:r>
        <w:rPr>
          <w:rFonts w:ascii="Times New Roman" w:hAnsi="Times New Roman"/>
          <w:sz w:val="28"/>
          <w:szCs w:val="24"/>
        </w:rPr>
        <w:t xml:space="preserve">Физический практикум/ Под ред. В.И. </w:t>
      </w:r>
      <w:proofErr w:type="spellStart"/>
      <w:r>
        <w:rPr>
          <w:rFonts w:ascii="Times New Roman" w:hAnsi="Times New Roman"/>
          <w:sz w:val="28"/>
          <w:szCs w:val="24"/>
        </w:rPr>
        <w:t>Ивероновой</w:t>
      </w:r>
      <w:proofErr w:type="spellEnd"/>
      <w:r>
        <w:rPr>
          <w:rFonts w:ascii="Times New Roman" w:hAnsi="Times New Roman"/>
          <w:sz w:val="28"/>
          <w:szCs w:val="24"/>
        </w:rPr>
        <w:t xml:space="preserve">. М.: </w:t>
      </w:r>
      <w:proofErr w:type="spellStart"/>
      <w:r>
        <w:rPr>
          <w:rFonts w:ascii="Times New Roman" w:hAnsi="Times New Roman"/>
          <w:sz w:val="28"/>
          <w:szCs w:val="24"/>
        </w:rPr>
        <w:t>Физматгиз</w:t>
      </w:r>
      <w:proofErr w:type="spellEnd"/>
      <w:r>
        <w:rPr>
          <w:rFonts w:ascii="Times New Roman" w:hAnsi="Times New Roman"/>
          <w:sz w:val="28"/>
          <w:szCs w:val="24"/>
        </w:rPr>
        <w:t>, 2017</w:t>
      </w:r>
    </w:p>
    <w:p w:rsidR="005B36BB" w:rsidRDefault="00DD4A55">
      <w:pPr>
        <w:pStyle w:val="a7"/>
        <w:numPr>
          <w:ilvl w:val="0"/>
          <w:numId w:val="1"/>
        </w:numPr>
        <w:ind w:left="0"/>
        <w:rPr>
          <w:rStyle w:val="a8"/>
          <w:rFonts w:ascii="Times New Roman" w:hAnsi="Times New Roman"/>
          <w:color w:val="auto"/>
          <w:sz w:val="28"/>
          <w:szCs w:val="24"/>
          <w:u w:val="none"/>
        </w:rPr>
      </w:pPr>
      <w:r>
        <w:rPr>
          <w:rFonts w:ascii="Times New Roman" w:hAnsi="Times New Roman"/>
          <w:sz w:val="28"/>
          <w:szCs w:val="24"/>
        </w:rPr>
        <w:t xml:space="preserve">Учебные анимированные </w:t>
      </w:r>
      <w:proofErr w:type="spellStart"/>
      <w:r>
        <w:rPr>
          <w:rFonts w:ascii="Times New Roman" w:hAnsi="Times New Roman"/>
          <w:sz w:val="28"/>
          <w:szCs w:val="24"/>
        </w:rPr>
        <w:t>клипаты</w:t>
      </w:r>
      <w:proofErr w:type="spellEnd"/>
      <w:r>
        <w:rPr>
          <w:rFonts w:ascii="Times New Roman" w:hAnsi="Times New Roman"/>
          <w:sz w:val="28"/>
          <w:szCs w:val="24"/>
        </w:rPr>
        <w:t xml:space="preserve"> по физики  ЭТИ СГТУ [Электронный ресурс]   </w:t>
      </w:r>
      <w:hyperlink r:id="rId25" w:history="1">
        <w:r>
          <w:rPr>
            <w:rStyle w:val="a8"/>
            <w:rFonts w:ascii="Times New Roman" w:hAnsi="Times New Roman"/>
            <w:sz w:val="28"/>
            <w:szCs w:val="24"/>
          </w:rPr>
          <w:t>http://tfi.sstu.ru/</w:t>
        </w:r>
      </w:hyperlink>
    </w:p>
    <w:p w:rsidR="005B36BB" w:rsidRDefault="00DD4A55">
      <w:pPr>
        <w:pStyle w:val="a7"/>
        <w:numPr>
          <w:ilvl w:val="0"/>
          <w:numId w:val="1"/>
        </w:numPr>
        <w:ind w:left="0"/>
        <w:rPr>
          <w:rFonts w:ascii="Times New Roman" w:hAnsi="Times New Roman"/>
          <w:sz w:val="28"/>
          <w:szCs w:val="24"/>
        </w:rPr>
      </w:pPr>
      <w:proofErr w:type="spellStart"/>
      <w:r>
        <w:rPr>
          <w:rFonts w:ascii="Times New Roman" w:hAnsi="Times New Roman"/>
          <w:sz w:val="28"/>
          <w:szCs w:val="24"/>
        </w:rPr>
        <w:t>Калашнико</w:t>
      </w:r>
      <w:proofErr w:type="spellEnd"/>
      <w:r>
        <w:rPr>
          <w:rFonts w:ascii="Times New Roman" w:hAnsi="Times New Roman"/>
          <w:sz w:val="28"/>
          <w:szCs w:val="24"/>
        </w:rPr>
        <w:t xml:space="preserve"> в С. Г. Электричество. -М.: Наука, 2015. - 576 с.</w:t>
      </w:r>
    </w:p>
    <w:p w:rsidR="005B36BB" w:rsidRDefault="00DD4A55">
      <w:pPr>
        <w:pStyle w:val="a7"/>
        <w:numPr>
          <w:ilvl w:val="0"/>
          <w:numId w:val="1"/>
        </w:numPr>
        <w:ind w:left="0"/>
        <w:rPr>
          <w:rFonts w:ascii="Times New Roman" w:hAnsi="Times New Roman"/>
          <w:sz w:val="28"/>
          <w:szCs w:val="24"/>
        </w:rPr>
      </w:pPr>
      <w:r>
        <w:rPr>
          <w:rFonts w:ascii="Times New Roman" w:hAnsi="Times New Roman"/>
          <w:sz w:val="28"/>
          <w:szCs w:val="24"/>
        </w:rPr>
        <w:t xml:space="preserve"> Матвеев А. Н. Электричество и магнетизм. -М.: Высшая школа, 2017 </w:t>
      </w:r>
    </w:p>
    <w:p w:rsidR="005B36BB" w:rsidRDefault="00DD4A55">
      <w:pPr>
        <w:pStyle w:val="a7"/>
        <w:numPr>
          <w:ilvl w:val="0"/>
          <w:numId w:val="1"/>
        </w:numPr>
        <w:ind w:left="0"/>
        <w:rPr>
          <w:rFonts w:ascii="Times New Roman" w:hAnsi="Times New Roman"/>
          <w:sz w:val="28"/>
          <w:szCs w:val="24"/>
        </w:rPr>
      </w:pPr>
      <w:r>
        <w:rPr>
          <w:rFonts w:ascii="Times New Roman" w:hAnsi="Times New Roman"/>
          <w:sz w:val="28"/>
          <w:szCs w:val="24"/>
        </w:rPr>
        <w:t xml:space="preserve"> </w:t>
      </w:r>
      <w:proofErr w:type="spellStart"/>
      <w:r>
        <w:rPr>
          <w:rFonts w:ascii="Times New Roman" w:hAnsi="Times New Roman"/>
          <w:sz w:val="28"/>
          <w:szCs w:val="24"/>
        </w:rPr>
        <w:t>Савелье</w:t>
      </w:r>
      <w:proofErr w:type="spellEnd"/>
      <w:r>
        <w:rPr>
          <w:rFonts w:ascii="Times New Roman" w:hAnsi="Times New Roman"/>
          <w:sz w:val="28"/>
          <w:szCs w:val="24"/>
        </w:rPr>
        <w:t xml:space="preserve"> в И. В. Курс общей физики. Т. 2. - М.: Наука, 2016 - 496с. </w:t>
      </w:r>
    </w:p>
    <w:p w:rsidR="005B36BB" w:rsidRDefault="00DD4A55">
      <w:pPr>
        <w:pStyle w:val="a7"/>
        <w:numPr>
          <w:ilvl w:val="0"/>
          <w:numId w:val="1"/>
        </w:numPr>
        <w:ind w:left="0"/>
        <w:rPr>
          <w:rFonts w:ascii="Times New Roman" w:hAnsi="Times New Roman"/>
          <w:sz w:val="28"/>
          <w:szCs w:val="24"/>
        </w:rPr>
      </w:pPr>
      <w:r>
        <w:rPr>
          <w:rFonts w:ascii="Times New Roman" w:hAnsi="Times New Roman"/>
          <w:sz w:val="28"/>
          <w:szCs w:val="24"/>
        </w:rPr>
        <w:t xml:space="preserve">. </w:t>
      </w:r>
      <w:proofErr w:type="spellStart"/>
      <w:r>
        <w:rPr>
          <w:rFonts w:ascii="Times New Roman" w:hAnsi="Times New Roman"/>
          <w:sz w:val="28"/>
          <w:szCs w:val="24"/>
        </w:rPr>
        <w:t>СавельевИ</w:t>
      </w:r>
      <w:proofErr w:type="spellEnd"/>
      <w:r>
        <w:rPr>
          <w:rFonts w:ascii="Times New Roman" w:hAnsi="Times New Roman"/>
          <w:sz w:val="28"/>
          <w:szCs w:val="24"/>
        </w:rPr>
        <w:t xml:space="preserve">. В. Курс общей физики. Т. З. -М.: Наука, 2016. -317с. </w:t>
      </w:r>
    </w:p>
    <w:p w:rsidR="005B36BB" w:rsidRDefault="00DD4A55">
      <w:pPr>
        <w:pStyle w:val="a7"/>
        <w:numPr>
          <w:ilvl w:val="0"/>
          <w:numId w:val="1"/>
        </w:numPr>
        <w:ind w:left="0"/>
        <w:rPr>
          <w:rFonts w:ascii="Times New Roman" w:hAnsi="Times New Roman"/>
          <w:sz w:val="28"/>
          <w:szCs w:val="24"/>
        </w:rPr>
      </w:pPr>
      <w:r>
        <w:rPr>
          <w:rFonts w:ascii="Times New Roman" w:hAnsi="Times New Roman"/>
          <w:sz w:val="28"/>
          <w:szCs w:val="24"/>
        </w:rPr>
        <w:t xml:space="preserve"> </w:t>
      </w:r>
      <w:proofErr w:type="spellStart"/>
      <w:r>
        <w:rPr>
          <w:rFonts w:ascii="Times New Roman" w:hAnsi="Times New Roman"/>
          <w:sz w:val="28"/>
          <w:szCs w:val="24"/>
        </w:rPr>
        <w:t>Гольди</w:t>
      </w:r>
      <w:proofErr w:type="spellEnd"/>
      <w:r>
        <w:rPr>
          <w:rFonts w:ascii="Times New Roman" w:hAnsi="Times New Roman"/>
          <w:sz w:val="28"/>
          <w:szCs w:val="24"/>
        </w:rPr>
        <w:t xml:space="preserve"> н Л. Л. Руководство к лабораторным занятиям по физике. -М.: Наука. 2017. -687 с. .</w:t>
      </w:r>
    </w:p>
    <w:p w:rsidR="005B36BB" w:rsidRDefault="005B36BB">
      <w:pPr>
        <w:tabs>
          <w:tab w:val="left" w:pos="5407"/>
        </w:tabs>
        <w:spacing w:line="240" w:lineRule="auto"/>
        <w:contextualSpacing/>
        <w:jc w:val="both"/>
        <w:rPr>
          <w:rFonts w:ascii="Times New Roman" w:eastAsia="Times New Roman" w:hAnsi="Times New Roman" w:cs="Times New Roman"/>
          <w:sz w:val="28"/>
          <w:szCs w:val="28"/>
        </w:rPr>
      </w:pPr>
    </w:p>
    <w:p w:rsidR="00361136" w:rsidRDefault="00361136">
      <w:pPr>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rsidR="00361136" w:rsidRDefault="00361136">
      <w:pPr>
        <w:tabs>
          <w:tab w:val="left" w:pos="5407"/>
        </w:tabs>
        <w:spacing w:line="240" w:lineRule="auto"/>
        <w:contextualSpacing/>
        <w:jc w:val="both"/>
        <w:rPr>
          <w:rFonts w:ascii="Times New Roman" w:eastAsia="Times New Roman" w:hAnsi="Times New Roman" w:cs="Times New Roman"/>
          <w:sz w:val="28"/>
          <w:szCs w:val="28"/>
        </w:rPr>
      </w:pPr>
    </w:p>
    <w:sectPr w:rsidR="00361136" w:rsidSect="009A413E">
      <w:footerReference w:type="default" r:id="rId26"/>
      <w:pgSz w:w="11909" w:h="16834"/>
      <w:pgMar w:top="1134" w:right="850" w:bottom="1134" w:left="1701"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07D6" w:rsidRDefault="00AB07D6" w:rsidP="009A413E">
      <w:pPr>
        <w:spacing w:after="0" w:line="240" w:lineRule="auto"/>
      </w:pPr>
      <w:r>
        <w:separator/>
      </w:r>
    </w:p>
  </w:endnote>
  <w:endnote w:type="continuationSeparator" w:id="0">
    <w:p w:rsidR="00AB07D6" w:rsidRDefault="00AB07D6" w:rsidP="009A4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3555932"/>
      <w:docPartObj>
        <w:docPartGallery w:val="Page Numbers (Bottom of Page)"/>
        <w:docPartUnique/>
      </w:docPartObj>
    </w:sdtPr>
    <w:sdtEndPr/>
    <w:sdtContent>
      <w:p w:rsidR="00A44655" w:rsidRDefault="00A44655">
        <w:pPr>
          <w:pStyle w:val="ac"/>
          <w:jc w:val="center"/>
        </w:pPr>
        <w:r>
          <w:fldChar w:fldCharType="begin"/>
        </w:r>
        <w:r>
          <w:instrText>PAGE   \* MERGEFORMAT</w:instrText>
        </w:r>
        <w:r>
          <w:fldChar w:fldCharType="separate"/>
        </w:r>
        <w:r w:rsidR="00C30CF6">
          <w:rPr>
            <w:noProof/>
          </w:rPr>
          <w:t>3</w:t>
        </w:r>
        <w:r>
          <w:fldChar w:fldCharType="end"/>
        </w:r>
      </w:p>
    </w:sdtContent>
  </w:sdt>
  <w:p w:rsidR="009A413E" w:rsidRDefault="009A413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07D6" w:rsidRDefault="00AB07D6" w:rsidP="009A413E">
      <w:pPr>
        <w:spacing w:after="0" w:line="240" w:lineRule="auto"/>
      </w:pPr>
      <w:r>
        <w:separator/>
      </w:r>
    </w:p>
  </w:footnote>
  <w:footnote w:type="continuationSeparator" w:id="0">
    <w:p w:rsidR="00AB07D6" w:rsidRDefault="00AB07D6" w:rsidP="009A41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236A0"/>
    <w:multiLevelType w:val="singleLevel"/>
    <w:tmpl w:val="CB9E1B66"/>
    <w:lvl w:ilvl="0">
      <w:start w:val="1"/>
      <w:numFmt w:val="decimal"/>
      <w:lvlText w:val="%1."/>
      <w:lvlJc w:val="left"/>
      <w:pPr>
        <w:tabs>
          <w:tab w:val="num" w:pos="360"/>
        </w:tabs>
      </w:pPr>
      <w:rPr>
        <w:rFonts w:ascii="Times New Roman" w:eastAsia="Times New Roman" w:hAnsi="Times New Roman" w:cs="Times New Roman"/>
        <w:b w:val="0"/>
        <w:i w:val="0"/>
        <w:sz w:val="24"/>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36BB"/>
    <w:rsid w:val="0004218C"/>
    <w:rsid w:val="001228BF"/>
    <w:rsid w:val="00361136"/>
    <w:rsid w:val="003F3BDC"/>
    <w:rsid w:val="00520017"/>
    <w:rsid w:val="005B36BB"/>
    <w:rsid w:val="006209C3"/>
    <w:rsid w:val="006445F6"/>
    <w:rsid w:val="006B2C94"/>
    <w:rsid w:val="008017D8"/>
    <w:rsid w:val="009623CF"/>
    <w:rsid w:val="009A413E"/>
    <w:rsid w:val="009E3B3D"/>
    <w:rsid w:val="00A44655"/>
    <w:rsid w:val="00AB07D6"/>
    <w:rsid w:val="00AC1145"/>
    <w:rsid w:val="00B45BD8"/>
    <w:rsid w:val="00B73195"/>
    <w:rsid w:val="00C30CF6"/>
    <w:rsid w:val="00CA4230"/>
    <w:rsid w:val="00CA7763"/>
    <w:rsid w:val="00DD4A55"/>
    <w:rsid w:val="00F17D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Pr>
      <w:rFonts w:ascii="Tahoma" w:hAnsi="Tahoma" w:cs="Tahoma"/>
      <w:sz w:val="16"/>
      <w:szCs w:val="16"/>
    </w:rPr>
  </w:style>
  <w:style w:type="table" w:styleId="a5">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6">
    <w:name w:val="........ ....."/>
    <w:basedOn w:val="a"/>
    <w:next w:val="a"/>
    <w:uiPriority w:val="99"/>
    <w:pPr>
      <w:autoSpaceDE w:val="0"/>
      <w:autoSpaceDN w:val="0"/>
      <w:adjustRightInd w:val="0"/>
      <w:spacing w:after="0" w:line="240" w:lineRule="auto"/>
    </w:pPr>
    <w:rPr>
      <w:rFonts w:ascii="Times New Roman" w:eastAsia="Times New Roman" w:hAnsi="Times New Roman" w:cs="Times New Roman"/>
      <w:sz w:val="24"/>
      <w:szCs w:val="24"/>
    </w:rPr>
  </w:style>
  <w:style w:type="paragraph" w:styleId="a7">
    <w:name w:val="List Paragraph"/>
    <w:basedOn w:val="a"/>
    <w:uiPriority w:val="34"/>
    <w:qFormat/>
    <w:pPr>
      <w:ind w:left="720"/>
      <w:contextualSpacing/>
    </w:pPr>
    <w:rPr>
      <w:rFonts w:ascii="Calibri" w:eastAsia="Calibri" w:hAnsi="Calibri" w:cs="Times New Roman"/>
    </w:rPr>
  </w:style>
  <w:style w:type="character" w:styleId="a8">
    <w:name w:val="Hyperlink"/>
    <w:uiPriority w:val="99"/>
    <w:unhideWhenUsed/>
    <w:rPr>
      <w:color w:val="0000FF"/>
      <w:u w:val="single"/>
    </w:rPr>
  </w:style>
  <w:style w:type="character" w:styleId="a9">
    <w:name w:val="Placeholder Text"/>
    <w:basedOn w:val="a0"/>
    <w:uiPriority w:val="99"/>
    <w:semiHidden/>
    <w:rsid w:val="00CA7763"/>
    <w:rPr>
      <w:color w:val="808080"/>
    </w:rPr>
  </w:style>
  <w:style w:type="paragraph" w:styleId="aa">
    <w:name w:val="header"/>
    <w:basedOn w:val="a"/>
    <w:link w:val="ab"/>
    <w:uiPriority w:val="99"/>
    <w:unhideWhenUsed/>
    <w:rsid w:val="009A413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A413E"/>
  </w:style>
  <w:style w:type="paragraph" w:styleId="ac">
    <w:name w:val="footer"/>
    <w:basedOn w:val="a"/>
    <w:link w:val="ad"/>
    <w:uiPriority w:val="99"/>
    <w:unhideWhenUsed/>
    <w:rsid w:val="009A413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A41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Pr>
      <w:rFonts w:ascii="Tahoma" w:hAnsi="Tahoma" w:cs="Tahoma"/>
      <w:sz w:val="16"/>
      <w:szCs w:val="16"/>
    </w:rPr>
  </w:style>
  <w:style w:type="table" w:styleId="a5">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6">
    <w:name w:val="........ ....."/>
    <w:basedOn w:val="a"/>
    <w:next w:val="a"/>
    <w:uiPriority w:val="99"/>
    <w:pPr>
      <w:autoSpaceDE w:val="0"/>
      <w:autoSpaceDN w:val="0"/>
      <w:adjustRightInd w:val="0"/>
      <w:spacing w:after="0" w:line="240" w:lineRule="auto"/>
    </w:pPr>
    <w:rPr>
      <w:rFonts w:ascii="Times New Roman" w:eastAsia="Times New Roman" w:hAnsi="Times New Roman" w:cs="Times New Roman"/>
      <w:sz w:val="24"/>
      <w:szCs w:val="24"/>
    </w:rPr>
  </w:style>
  <w:style w:type="paragraph" w:styleId="a7">
    <w:name w:val="List Paragraph"/>
    <w:basedOn w:val="a"/>
    <w:uiPriority w:val="34"/>
    <w:qFormat/>
    <w:pPr>
      <w:ind w:left="720"/>
      <w:contextualSpacing/>
    </w:pPr>
    <w:rPr>
      <w:rFonts w:ascii="Calibri" w:eastAsia="Calibri" w:hAnsi="Calibri" w:cs="Times New Roman"/>
    </w:rPr>
  </w:style>
  <w:style w:type="character" w:styleId="a8">
    <w:name w:val="Hyperlink"/>
    <w:uiPriority w:val="99"/>
    <w:unhideWhenUsed/>
    <w:rPr>
      <w:color w:val="0000FF"/>
      <w:u w:val="single"/>
    </w:rPr>
  </w:style>
  <w:style w:type="character" w:styleId="a9">
    <w:name w:val="Placeholder Text"/>
    <w:basedOn w:val="a0"/>
    <w:uiPriority w:val="99"/>
    <w:semiHidden/>
    <w:rsid w:val="00CA7763"/>
    <w:rPr>
      <w:color w:val="808080"/>
    </w:rPr>
  </w:style>
  <w:style w:type="paragraph" w:styleId="aa">
    <w:name w:val="header"/>
    <w:basedOn w:val="a"/>
    <w:link w:val="ab"/>
    <w:uiPriority w:val="99"/>
    <w:unhideWhenUsed/>
    <w:rsid w:val="009A413E"/>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A413E"/>
  </w:style>
  <w:style w:type="paragraph" w:styleId="ac">
    <w:name w:val="footer"/>
    <w:basedOn w:val="a"/>
    <w:link w:val="ad"/>
    <w:uiPriority w:val="99"/>
    <w:unhideWhenUsed/>
    <w:rsid w:val="009A413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A41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hyperlink" Target="http://tfi.sstu.ru/"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7.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E7631-D8C1-4118-8AE8-746CF9539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1343</Words>
  <Characters>7656</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dc:creator>
  <cp:lastModifiedBy>Dec</cp:lastModifiedBy>
  <cp:revision>6</cp:revision>
  <cp:lastPrinted>2023-09-14T06:03:00Z</cp:lastPrinted>
  <dcterms:created xsi:type="dcterms:W3CDTF">2023-10-15T07:57:00Z</dcterms:created>
  <dcterms:modified xsi:type="dcterms:W3CDTF">2026-06-19T11:49:00Z</dcterms:modified>
</cp:coreProperties>
</file>